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B13D1B4" w:rsidR="0026368A" w:rsidRDefault="22BCF985">
      <w:r w:rsidRPr="5A40F711">
        <w:rPr>
          <w:b/>
          <w:bCs/>
        </w:rPr>
        <w:t xml:space="preserve">Curriculum Committee Form </w:t>
      </w:r>
      <w:r w:rsidR="7C397AC6" w:rsidRPr="5A40F711">
        <w:rPr>
          <w:b/>
          <w:bCs/>
        </w:rPr>
        <w:t>for</w:t>
      </w:r>
      <w:r w:rsidR="2BF59337" w:rsidRPr="5A40F711">
        <w:rPr>
          <w:b/>
          <w:bCs/>
        </w:rPr>
        <w:t xml:space="preserve"> Moving</w:t>
      </w:r>
      <w:r w:rsidR="7C397AC6" w:rsidRPr="5A40F711">
        <w:rPr>
          <w:b/>
          <w:bCs/>
        </w:rPr>
        <w:t xml:space="preserve"> </w:t>
      </w:r>
      <w:r w:rsidR="1C66AEF2" w:rsidRPr="5A40F711">
        <w:rPr>
          <w:b/>
          <w:bCs/>
        </w:rPr>
        <w:t xml:space="preserve">Pre-Existing </w:t>
      </w:r>
      <w:r w:rsidR="7C397AC6" w:rsidRPr="5A40F711">
        <w:rPr>
          <w:b/>
          <w:bCs/>
        </w:rPr>
        <w:t>Courses</w:t>
      </w:r>
      <w:r w:rsidR="1ABB9315" w:rsidRPr="5A40F711">
        <w:rPr>
          <w:b/>
          <w:bCs/>
        </w:rPr>
        <w:t xml:space="preserve"> Online</w:t>
      </w:r>
      <w:r w:rsidR="27CF0EEC">
        <w:t xml:space="preserve"> (Jan 2025)</w:t>
      </w:r>
    </w:p>
    <w:p w14:paraId="6E2C4F12" w14:textId="696A1E44" w:rsidR="02D257C6" w:rsidRDefault="02D257C6" w:rsidP="5A40F711">
      <w:pPr>
        <w:rPr>
          <w:i/>
          <w:iCs/>
        </w:rPr>
      </w:pPr>
      <w:r w:rsidRPr="5A40F711">
        <w:rPr>
          <w:i/>
          <w:iCs/>
        </w:rPr>
        <w:t xml:space="preserve">This form is only for courses already approved by </w:t>
      </w:r>
      <w:r w:rsidR="692AEFC3" w:rsidRPr="5A40F711">
        <w:rPr>
          <w:i/>
          <w:iCs/>
        </w:rPr>
        <w:t>the faculty</w:t>
      </w:r>
      <w:r w:rsidR="1DF4E2F7" w:rsidRPr="5A40F711">
        <w:rPr>
          <w:i/>
          <w:iCs/>
        </w:rPr>
        <w:t xml:space="preserve">, </w:t>
      </w:r>
      <w:r w:rsidR="71148690" w:rsidRPr="5A40F711">
        <w:rPr>
          <w:i/>
          <w:iCs/>
        </w:rPr>
        <w:t xml:space="preserve">now </w:t>
      </w:r>
      <w:r w:rsidR="671F46EE" w:rsidRPr="5A40F711">
        <w:rPr>
          <w:i/>
          <w:iCs/>
        </w:rPr>
        <w:t xml:space="preserve">being proposed for </w:t>
      </w:r>
      <w:r w:rsidRPr="5A40F711">
        <w:rPr>
          <w:i/>
          <w:iCs/>
        </w:rPr>
        <w:t>online</w:t>
      </w:r>
      <w:r w:rsidR="302AB672" w:rsidRPr="5A40F711">
        <w:rPr>
          <w:i/>
          <w:iCs/>
        </w:rPr>
        <w:t xml:space="preserve"> teaching</w:t>
      </w:r>
      <w:r w:rsidRPr="5A40F711">
        <w:rPr>
          <w:i/>
          <w:iCs/>
        </w:rPr>
        <w:t>.</w:t>
      </w:r>
    </w:p>
    <w:p w14:paraId="128D2B02" w14:textId="0521A8F3" w:rsidR="5A40F711" w:rsidRDefault="5A40F711" w:rsidP="5A40F711"/>
    <w:p w14:paraId="50CA8AEA" w14:textId="21DB3367" w:rsidR="2159D908" w:rsidRDefault="2159D908" w:rsidP="5A40F711">
      <w:r w:rsidRPr="5A40F711">
        <w:rPr>
          <w:b/>
          <w:bCs/>
        </w:rPr>
        <w:t>In</w:t>
      </w:r>
      <w:r w:rsidR="05CDA378" w:rsidRPr="5A40F711">
        <w:rPr>
          <w:b/>
          <w:bCs/>
        </w:rPr>
        <w:t>s</w:t>
      </w:r>
      <w:r w:rsidRPr="5A40F711">
        <w:rPr>
          <w:b/>
          <w:bCs/>
        </w:rPr>
        <w:t>tructions</w:t>
      </w:r>
      <w:r w:rsidR="7C1A2172" w:rsidRPr="5A40F711">
        <w:rPr>
          <w:b/>
          <w:bCs/>
        </w:rPr>
        <w:t>:</w:t>
      </w:r>
      <w:r w:rsidR="7C1A2172">
        <w:t xml:space="preserve"> </w:t>
      </w:r>
      <w:r w:rsidR="69289436">
        <w:t>Please</w:t>
      </w:r>
      <w:r w:rsidR="7C1A2172">
        <w:t xml:space="preserve"> complete this form and send </w:t>
      </w:r>
      <w:r w:rsidR="59F94F0B">
        <w:t xml:space="preserve">with </w:t>
      </w:r>
      <w:r w:rsidR="7C1A2172">
        <w:t>a proposed</w:t>
      </w:r>
      <w:r w:rsidR="14993234">
        <w:t xml:space="preserve"> online</w:t>
      </w:r>
      <w:r w:rsidR="7C1A2172">
        <w:t xml:space="preserve"> </w:t>
      </w:r>
      <w:r w:rsidR="1975171E">
        <w:t xml:space="preserve">course </w:t>
      </w:r>
      <w:r w:rsidR="7C1A2172">
        <w:t>sy</w:t>
      </w:r>
      <w:r w:rsidR="46908F78">
        <w:t>llabus</w:t>
      </w:r>
      <w:r w:rsidR="2C543061">
        <w:t xml:space="preserve"> via email to Gordon Marsh </w:t>
      </w:r>
      <w:r w:rsidR="718C4229">
        <w:t>(</w:t>
      </w:r>
      <w:hyperlink r:id="rId7">
        <w:r w:rsidR="4E9B18E2" w:rsidRPr="5A40F711">
          <w:rPr>
            <w:rStyle w:val="Hyperlink"/>
          </w:rPr>
          <w:t>marsh@roanoke.edu</w:t>
        </w:r>
      </w:hyperlink>
      <w:r w:rsidR="383F8627">
        <w:t xml:space="preserve">) </w:t>
      </w:r>
      <w:r w:rsidR="2C543061">
        <w:t>and Maggie Ra</w:t>
      </w:r>
      <w:r w:rsidR="00A48FA6">
        <w:t xml:space="preserve">hmoeller </w:t>
      </w:r>
      <w:r w:rsidR="7BE92CD9">
        <w:t>(</w:t>
      </w:r>
      <w:hyperlink r:id="rId8">
        <w:r w:rsidR="794EB2E8" w:rsidRPr="5A40F711">
          <w:rPr>
            <w:rStyle w:val="Hyperlink"/>
          </w:rPr>
          <w:t>rahmoeller@roanoke.edu</w:t>
        </w:r>
      </w:hyperlink>
      <w:r w:rsidR="6788232C">
        <w:t xml:space="preserve">) </w:t>
      </w:r>
      <w:r w:rsidR="00A48FA6">
        <w:t xml:space="preserve">by </w:t>
      </w:r>
      <w:r w:rsidR="7E8FA45A" w:rsidRPr="5A40F711">
        <w:rPr>
          <w:b/>
          <w:bCs/>
        </w:rPr>
        <w:t xml:space="preserve">WEDNESDAY, FEBRUARY 19 </w:t>
      </w:r>
      <w:r w:rsidR="00A48FA6">
        <w:t>for courses being offered online in Fall 2025.</w:t>
      </w:r>
      <w:r w:rsidR="2A09818C">
        <w:t xml:space="preserve"> [This deadline allows the committee time to review </w:t>
      </w:r>
      <w:r w:rsidR="7B93997A">
        <w:t xml:space="preserve">and approve </w:t>
      </w:r>
      <w:r w:rsidR="2A09818C">
        <w:t xml:space="preserve">these </w:t>
      </w:r>
      <w:r w:rsidR="15F00096">
        <w:t>course modifications</w:t>
      </w:r>
      <w:r w:rsidR="2A09818C">
        <w:t xml:space="preserve"> before </w:t>
      </w:r>
      <w:r w:rsidR="0247ED8E">
        <w:t>pre-r</w:t>
      </w:r>
      <w:r w:rsidR="2A09818C">
        <w:t>egistration for Fall 2025 occurs.]</w:t>
      </w:r>
      <w:r w:rsidR="5A49B0EA">
        <w:t xml:space="preserve"> </w:t>
      </w:r>
    </w:p>
    <w:p w14:paraId="7DE4446C" w14:textId="129FE531" w:rsidR="5A40F711" w:rsidRDefault="5A40F711"/>
    <w:p w14:paraId="66D09343" w14:textId="2F5A753B" w:rsidR="54BC382D" w:rsidRDefault="206D0738">
      <w:r>
        <w:t xml:space="preserve">With the move to online teaching voted on by the faculty in Spring of 2024, the Curriculum </w:t>
      </w:r>
      <w:r w:rsidR="2CF7D7F3">
        <w:t>Committee's charge has been amended to include considering changes in course modality</w:t>
      </w:r>
      <w:r w:rsidR="3EDB6825">
        <w:t xml:space="preserve">: </w:t>
      </w:r>
    </w:p>
    <w:p w14:paraId="524AAD38" w14:textId="0E84D65E" w:rsidR="54BC382D" w:rsidRDefault="3EDB6825" w:rsidP="5A40F711">
      <w:pPr>
        <w:ind w:left="720"/>
      </w:pPr>
      <w:r>
        <w:t xml:space="preserve">“To examine carefully proposals for: course changes (including changes to modality), additions, and deletions (proposals for new or revised sections of existing INQ and HNRS courses are reviewed by the General Education Committee, as per 1.6.5.2.8); new majors, degrees, concentrations, and academic programs; and changes in general education requirements and departmental programs.” </w:t>
      </w:r>
    </w:p>
    <w:p w14:paraId="2E86C39D" w14:textId="72FC2928" w:rsidR="54BC382D" w:rsidRDefault="3EDB6825" w:rsidP="5A40F711">
      <w:r>
        <w:t>Due to time constraints, changes to INQ and HNRS course</w:t>
      </w:r>
      <w:r w:rsidR="201AA8A9">
        <w:t xml:space="preserve"> modality</w:t>
      </w:r>
      <w:r>
        <w:t xml:space="preserve"> for </w:t>
      </w:r>
      <w:r w:rsidR="4191BFED">
        <w:t>F</w:t>
      </w:r>
      <w:r>
        <w:t>all 2025 will be reviewed by Curriculum Committee</w:t>
      </w:r>
      <w:r w:rsidR="3428DCDC">
        <w:t xml:space="preserve">, rather than GEC. </w:t>
      </w:r>
      <w:r w:rsidR="10CBA033">
        <w:t>The Curriculum</w:t>
      </w:r>
      <w:r w:rsidR="74A52076">
        <w:t xml:space="preserve"> Committee</w:t>
      </w:r>
      <w:r w:rsidR="2CF7D7F3">
        <w:t xml:space="preserve"> </w:t>
      </w:r>
      <w:r w:rsidR="647DEA92">
        <w:t xml:space="preserve">reiterates </w:t>
      </w:r>
      <w:r w:rsidR="54BC382D">
        <w:t xml:space="preserve">our commitment to offering online courses </w:t>
      </w:r>
      <w:r w:rsidR="03B957AD">
        <w:t>of</w:t>
      </w:r>
      <w:r w:rsidR="54BC382D">
        <w:t xml:space="preserve"> the same quality as those already offered in-person</w:t>
      </w:r>
      <w:r w:rsidR="5E4E1070">
        <w:t>, while this process ends in an approval, it is meant to be formative.</w:t>
      </w:r>
    </w:p>
    <w:p w14:paraId="3B389196" w14:textId="2CFD1D47" w:rsidR="5A40F711" w:rsidRDefault="5A40F711" w:rsidP="5A40F711">
      <w:pPr>
        <w:rPr>
          <w:b/>
          <w:bCs/>
        </w:rPr>
      </w:pPr>
    </w:p>
    <w:p w14:paraId="03C2A80E" w14:textId="0DF8B599" w:rsidR="7E261A63" w:rsidRDefault="466E2A52">
      <w:r w:rsidRPr="5A40F711">
        <w:rPr>
          <w:b/>
          <w:bCs/>
        </w:rPr>
        <w:t xml:space="preserve">Note: </w:t>
      </w:r>
      <w:r w:rsidR="54BC382D">
        <w:t xml:space="preserve">While we are considering the changes to class modality, the Dean’s Office will handle the verification of </w:t>
      </w:r>
      <w:r w:rsidR="7904A2E5">
        <w:t>instructor's</w:t>
      </w:r>
      <w:r w:rsidR="2D843052">
        <w:t xml:space="preserve"> eligibility to teach online. </w:t>
      </w:r>
      <w:r w:rsidR="1000590C">
        <w:t>Instructors</w:t>
      </w:r>
      <w:r w:rsidR="5A40F711">
        <w:t xml:space="preserve"> are encouraged to review the Q</w:t>
      </w:r>
      <w:r w:rsidR="6ACFDD78">
        <w:t xml:space="preserve">uality </w:t>
      </w:r>
      <w:r w:rsidR="5A40F711">
        <w:t>M</w:t>
      </w:r>
      <w:r w:rsidR="2214967A">
        <w:t>atters</w:t>
      </w:r>
      <w:r w:rsidR="5A40F711">
        <w:t xml:space="preserve"> </w:t>
      </w:r>
      <w:r w:rsidR="696CF259">
        <w:t>R</w:t>
      </w:r>
      <w:r w:rsidR="5A40F711">
        <w:t>ubric</w:t>
      </w:r>
      <w:r w:rsidR="0FF029C0">
        <w:t xml:space="preserve"> (</w:t>
      </w:r>
      <w:r w:rsidR="49440A9C">
        <w:t xml:space="preserve">see </w:t>
      </w:r>
      <w:r w:rsidR="0FF029C0">
        <w:t>attached)</w:t>
      </w:r>
      <w:r w:rsidR="7F05E425">
        <w:t xml:space="preserve"> a</w:t>
      </w:r>
      <w:r w:rsidR="5A40F711">
        <w:t xml:space="preserve">s they develop a syllabus for an online course. </w:t>
      </w:r>
    </w:p>
    <w:p w14:paraId="3AA8FA65" w14:textId="77777777" w:rsidR="006C5C0A" w:rsidRDefault="006C5C0A">
      <w:r>
        <w:br w:type="page"/>
      </w:r>
    </w:p>
    <w:p w14:paraId="132B320C" w14:textId="298A5343" w:rsidR="517B1245" w:rsidRDefault="517B1245">
      <w:r w:rsidRPr="5A40F711">
        <w:rPr>
          <w:b/>
          <w:bCs/>
        </w:rPr>
        <w:lastRenderedPageBreak/>
        <w:t>Curriculum Committee Form for Moving Pre-Existing Courses Online</w:t>
      </w:r>
      <w:r>
        <w:t xml:space="preserve"> (Jan, 2025)</w:t>
      </w:r>
    </w:p>
    <w:p w14:paraId="44FBA507" w14:textId="34FBDEFD" w:rsidR="2A103832" w:rsidRDefault="2BBF6612" w:rsidP="1C32E0EB">
      <w:r>
        <w:t>Course</w:t>
      </w:r>
      <w:r w:rsidR="6037FD1A">
        <w:t xml:space="preserve"> Title</w:t>
      </w:r>
      <w:r w:rsidR="2B8C49DC">
        <w:t xml:space="preserve"> </w:t>
      </w:r>
      <w:r w:rsidR="4FC24D45">
        <w:t xml:space="preserve">and </w:t>
      </w:r>
      <w:r w:rsidR="2B8C49DC">
        <w:t>Code</w:t>
      </w:r>
      <w:r>
        <w:t>: ___</w:t>
      </w:r>
      <w:r w:rsidR="0E946C24">
        <w:t>______</w:t>
      </w:r>
      <w:r>
        <w:t>______</w:t>
      </w:r>
    </w:p>
    <w:p w14:paraId="59B73CE8" w14:textId="774090CC" w:rsidR="2A103832" w:rsidRDefault="79294DDD" w:rsidP="1C32E0EB">
      <w:r>
        <w:t>Lecture or Lab</w:t>
      </w:r>
      <w:r w:rsidR="211B5643">
        <w:t>*</w:t>
      </w:r>
      <w:r>
        <w:t xml:space="preserve"> ___</w:t>
      </w:r>
      <w:r w:rsidR="1A73EEC6">
        <w:t>______</w:t>
      </w:r>
      <w:r>
        <w:t xml:space="preserve">___ </w:t>
      </w:r>
    </w:p>
    <w:p w14:paraId="2A52154E" w14:textId="1F0CEC84" w:rsidR="2A103832" w:rsidRDefault="6734F09F" w:rsidP="1C32E0EB">
      <w:r>
        <w:t xml:space="preserve">Online Modality: </w:t>
      </w:r>
      <w:r w:rsidR="75BF3A03">
        <w:t xml:space="preserve"> </w:t>
      </w:r>
      <w:r>
        <w:t xml:space="preserve">Synchronous ___    Asynchronous ____ </w:t>
      </w:r>
    </w:p>
    <w:p w14:paraId="4E0C5B23" w14:textId="49393B1F" w:rsidR="2A103832" w:rsidRDefault="2BBF6612" w:rsidP="1C32E0EB">
      <w:r>
        <w:t>Instructor</w:t>
      </w:r>
      <w:r w:rsidR="70341DFD">
        <w:t>(</w:t>
      </w:r>
      <w:r>
        <w:t>s</w:t>
      </w:r>
      <w:r w:rsidR="70341DFD">
        <w:t>)</w:t>
      </w:r>
      <w:r>
        <w:t>: ______</w:t>
      </w:r>
      <w:r w:rsidR="531CADB8">
        <w:t>__________</w:t>
      </w:r>
      <w:r>
        <w:t>_</w:t>
      </w:r>
    </w:p>
    <w:p w14:paraId="5FED6314" w14:textId="0DDA437F" w:rsidR="2CB2A7F3" w:rsidRDefault="6AA25C66" w:rsidP="5A40F711">
      <w:r>
        <w:t>*</w:t>
      </w:r>
      <w:r w:rsidR="2BBF6612">
        <w:t xml:space="preserve">Note: </w:t>
      </w:r>
      <w:r w:rsidR="11A1269B">
        <w:t>Changes to l</w:t>
      </w:r>
      <w:r w:rsidR="2BBF6612">
        <w:t xml:space="preserve">ecture and lab </w:t>
      </w:r>
      <w:r w:rsidR="68809EF9">
        <w:t xml:space="preserve">modalities </w:t>
      </w:r>
      <w:r w:rsidR="2BBF6612">
        <w:t>must be considered separately.</w:t>
      </w:r>
    </w:p>
    <w:p w14:paraId="0692AEBC" w14:textId="5C428FD3" w:rsidR="433FF950" w:rsidRDefault="4676A6CA" w:rsidP="00E12D9A">
      <w:pPr>
        <w:pStyle w:val="ListParagraph"/>
        <w:numPr>
          <w:ilvl w:val="0"/>
          <w:numId w:val="1"/>
        </w:numPr>
        <w:spacing w:after="120" w:line="278" w:lineRule="auto"/>
        <w:contextualSpacing w:val="0"/>
      </w:pPr>
      <w:r>
        <w:t>Why is this course appropriate for the proposed online modality?</w:t>
      </w:r>
    </w:p>
    <w:p w14:paraId="6CF22FF6" w14:textId="7A457959" w:rsidR="5A40F711" w:rsidRDefault="5483FD70" w:rsidP="00E12D9A">
      <w:pPr>
        <w:pStyle w:val="ListParagraph"/>
        <w:numPr>
          <w:ilvl w:val="0"/>
          <w:numId w:val="1"/>
        </w:numPr>
        <w:spacing w:after="120" w:line="278" w:lineRule="auto"/>
        <w:contextualSpacing w:val="0"/>
      </w:pPr>
      <w:r>
        <w:t xml:space="preserve">What </w:t>
      </w:r>
      <w:r w:rsidR="5616F576">
        <w:t xml:space="preserve">online </w:t>
      </w:r>
      <w:r w:rsidR="2A2B3EAE">
        <w:t>assignmen</w:t>
      </w:r>
      <w:r w:rsidR="2A2B3EAE" w:rsidRPr="5A40F711">
        <w:t>ts will you use and how will they measure</w:t>
      </w:r>
      <w:r w:rsidRPr="5A40F711">
        <w:t xml:space="preserve"> student </w:t>
      </w:r>
      <w:r w:rsidR="467E03CA" w:rsidRPr="5A40F711">
        <w:t>learning?</w:t>
      </w:r>
      <w:r w:rsidRPr="5A40F711">
        <w:t xml:space="preserve"> </w:t>
      </w:r>
    </w:p>
    <w:p w14:paraId="1CEB3E19" w14:textId="77C40A6A" w:rsidR="41186144" w:rsidRPr="006C5C0A" w:rsidRDefault="1F1B1C8E" w:rsidP="00E12D9A">
      <w:pPr>
        <w:pStyle w:val="ListParagraph"/>
        <w:numPr>
          <w:ilvl w:val="0"/>
          <w:numId w:val="1"/>
        </w:numPr>
        <w:spacing w:after="120" w:line="278" w:lineRule="auto"/>
        <w:contextualSpacing w:val="0"/>
        <w:rPr>
          <w:color w:val="000000" w:themeColor="text1"/>
        </w:rPr>
      </w:pPr>
      <w:r w:rsidRPr="5A40F711">
        <w:t>H</w:t>
      </w:r>
      <w:r w:rsidR="25F0FBC9" w:rsidRPr="5A40F711">
        <w:t>ow will you</w:t>
      </w:r>
      <w:r w:rsidR="03AC81C1" w:rsidRPr="5A40F711">
        <w:t xml:space="preserve"> use the online platform(s</w:t>
      </w:r>
      <w:r w:rsidR="20A0EE47" w:rsidRPr="5A40F711">
        <w:t>)</w:t>
      </w:r>
      <w:r w:rsidR="03AC81C1" w:rsidRPr="5A40F711">
        <w:t xml:space="preserve"> to</w:t>
      </w:r>
      <w:r w:rsidR="25F0FBC9" w:rsidRPr="5A40F711">
        <w:t xml:space="preserve"> provide timely, constructive feedback?</w:t>
      </w:r>
    </w:p>
    <w:p w14:paraId="277667BC" w14:textId="0623E52E" w:rsidR="5A40F711" w:rsidRPr="002B3542" w:rsidRDefault="41186144" w:rsidP="00E12D9A">
      <w:pPr>
        <w:pStyle w:val="ListParagraph"/>
        <w:numPr>
          <w:ilvl w:val="0"/>
          <w:numId w:val="1"/>
        </w:numPr>
        <w:spacing w:after="120" w:line="278" w:lineRule="auto"/>
        <w:contextualSpacing w:val="0"/>
        <w:rPr>
          <w:color w:val="000000" w:themeColor="text1"/>
        </w:rPr>
      </w:pPr>
      <w:r w:rsidRPr="5A40F711">
        <w:t xml:space="preserve">What </w:t>
      </w:r>
      <w:r w:rsidR="174E07DC" w:rsidRPr="5A40F711">
        <w:t xml:space="preserve">course-specific digital </w:t>
      </w:r>
      <w:r w:rsidRPr="5A40F711">
        <w:rPr>
          <w:color w:val="000000" w:themeColor="text1"/>
        </w:rPr>
        <w:t>and information literacy skills will students be expected to know and learn?</w:t>
      </w:r>
    </w:p>
    <w:p w14:paraId="6D301121" w14:textId="2A1BD4BA" w:rsidR="28F2BB6C" w:rsidRDefault="5483FD70" w:rsidP="00E12D9A">
      <w:pPr>
        <w:pStyle w:val="ListParagraph"/>
        <w:numPr>
          <w:ilvl w:val="0"/>
          <w:numId w:val="1"/>
        </w:numPr>
        <w:spacing w:after="120" w:line="278" w:lineRule="auto"/>
        <w:contextualSpacing w:val="0"/>
      </w:pPr>
      <w:r w:rsidRPr="5A40F711">
        <w:t xml:space="preserve">How do you plan to ensure the </w:t>
      </w:r>
      <w:r w:rsidR="0C5E69E2" w:rsidRPr="5A40F711">
        <w:t xml:space="preserve">academic </w:t>
      </w:r>
      <w:r w:rsidRPr="5A40F711">
        <w:t xml:space="preserve">integrity of </w:t>
      </w:r>
      <w:r w:rsidR="1C9FD1E4" w:rsidRPr="5A40F711">
        <w:t>student work</w:t>
      </w:r>
      <w:r w:rsidRPr="5A40F711">
        <w:t xml:space="preserve"> in an online environment?</w:t>
      </w:r>
    </w:p>
    <w:p w14:paraId="6F93FF9E" w14:textId="3CF8B61C" w:rsidR="01FBB55A" w:rsidRDefault="4B0B8AF9" w:rsidP="00E12D9A">
      <w:pPr>
        <w:pStyle w:val="ListParagraph"/>
        <w:numPr>
          <w:ilvl w:val="0"/>
          <w:numId w:val="1"/>
        </w:numPr>
        <w:spacing w:after="120" w:line="278" w:lineRule="auto"/>
        <w:contextualSpacing w:val="0"/>
      </w:pPr>
      <w:r>
        <w:t xml:space="preserve">What </w:t>
      </w:r>
      <w:r w:rsidR="37267F3C">
        <w:t xml:space="preserve">additional tools, materials, and software are required for students to be able to participate in class and complete assignments? </w:t>
      </w:r>
    </w:p>
    <w:p w14:paraId="23798862" w14:textId="44DF46FA" w:rsidR="5A40F711" w:rsidRDefault="47E90AD9" w:rsidP="00E12D9A">
      <w:pPr>
        <w:pStyle w:val="ListParagraph"/>
        <w:numPr>
          <w:ilvl w:val="0"/>
          <w:numId w:val="1"/>
        </w:numPr>
        <w:spacing w:after="120" w:line="278" w:lineRule="auto"/>
        <w:contextualSpacing w:val="0"/>
      </w:pPr>
      <w:r>
        <w:t xml:space="preserve">Have you </w:t>
      </w:r>
      <w:proofErr w:type="gramStart"/>
      <w:r>
        <w:t>taken into account</w:t>
      </w:r>
      <w:proofErr w:type="gramEnd"/>
      <w:r w:rsidR="40DC2286">
        <w:t xml:space="preserve"> </w:t>
      </w:r>
      <w:r w:rsidR="67530F48">
        <w:t>the financial costs for students</w:t>
      </w:r>
      <w:r w:rsidR="1ACB3735">
        <w:t xml:space="preserve"> regarding</w:t>
      </w:r>
      <w:r w:rsidR="25C47255">
        <w:t xml:space="preserve"> </w:t>
      </w:r>
      <w:r w:rsidR="3AEF51B3">
        <w:t xml:space="preserve">online </w:t>
      </w:r>
      <w:r w:rsidR="67530F48">
        <w:t>tools</w:t>
      </w:r>
      <w:r w:rsidR="45EFF999">
        <w:t xml:space="preserve"> (software programs, etc.)</w:t>
      </w:r>
      <w:r w:rsidR="67530F48">
        <w:t>? Are there low-cost options available?</w:t>
      </w:r>
    </w:p>
    <w:p w14:paraId="3610E6E2" w14:textId="03583882" w:rsidR="5A40F711" w:rsidRPr="002B3542" w:rsidRDefault="6D495140" w:rsidP="00E12D9A">
      <w:pPr>
        <w:pStyle w:val="ListParagraph"/>
        <w:numPr>
          <w:ilvl w:val="0"/>
          <w:numId w:val="1"/>
        </w:numPr>
        <w:spacing w:after="120" w:line="278" w:lineRule="auto"/>
        <w:contextualSpacing w:val="0"/>
      </w:pPr>
      <w:r>
        <w:t>How did you consider accessibility</w:t>
      </w:r>
      <w:r w:rsidR="182BAE06">
        <w:t xml:space="preserve"> (AES) </w:t>
      </w:r>
      <w:r w:rsidR="094454D9">
        <w:t>&amp; usability for diverse learners</w:t>
      </w:r>
      <w:r>
        <w:t xml:space="preserve"> in de</w:t>
      </w:r>
      <w:r w:rsidR="2CBC7A27">
        <w:t>signing this course and selecting its materials</w:t>
      </w:r>
      <w:r w:rsidR="57AA52A8">
        <w:t xml:space="preserve"> (</w:t>
      </w:r>
      <w:r w:rsidR="2C8E5816">
        <w:t>specific</w:t>
      </w:r>
      <w:r w:rsidR="5852698C">
        <w:t xml:space="preserve">ally: </w:t>
      </w:r>
      <w:r w:rsidR="7E6D646E">
        <w:t xml:space="preserve">readability of textbook </w:t>
      </w:r>
      <w:r w:rsidR="25FDE5DD">
        <w:t>and other readings</w:t>
      </w:r>
      <w:r w:rsidR="4A26A1BB">
        <w:t>;</w:t>
      </w:r>
      <w:r w:rsidR="7E6D646E">
        <w:t xml:space="preserve"> ease of navigation of online platform</w:t>
      </w:r>
      <w:r w:rsidR="7B5D7A70">
        <w:t>;</w:t>
      </w:r>
      <w:r w:rsidR="7E6D646E">
        <w:t xml:space="preserve"> acces</w:t>
      </w:r>
      <w:r w:rsidR="5B127EBB">
        <w:t>s</w:t>
      </w:r>
      <w:r w:rsidR="7E6D646E">
        <w:t>ibility of</w:t>
      </w:r>
      <w:r w:rsidR="252ACF22">
        <w:t xml:space="preserve"> images and multimedia</w:t>
      </w:r>
      <w:r w:rsidR="6B1002FF">
        <w:t>)?</w:t>
      </w:r>
      <w:r w:rsidR="1223B5A5">
        <w:t xml:space="preserve"> </w:t>
      </w:r>
      <w:r w:rsidR="1223B5A5" w:rsidRPr="5A40F711">
        <w:rPr>
          <w:i/>
          <w:iCs/>
        </w:rPr>
        <w:t>[Quality Matters section 8]</w:t>
      </w:r>
    </w:p>
    <w:p w14:paraId="3B90B986" w14:textId="409E5782" w:rsidR="5A40F711" w:rsidRPr="002B3542" w:rsidRDefault="5099DD12" w:rsidP="00E12D9A">
      <w:pPr>
        <w:pStyle w:val="ListParagraph"/>
        <w:numPr>
          <w:ilvl w:val="0"/>
          <w:numId w:val="1"/>
        </w:numPr>
        <w:spacing w:after="120" w:line="278" w:lineRule="auto"/>
        <w:contextualSpacing w:val="0"/>
        <w:rPr>
          <w:i/>
          <w:iCs/>
        </w:rPr>
      </w:pPr>
      <w:r>
        <w:t xml:space="preserve">How will you </w:t>
      </w:r>
      <w:r w:rsidR="7066EB47">
        <w:t xml:space="preserve">encourage and facilitate interaction </w:t>
      </w:r>
      <w:r>
        <w:t>among students?</w:t>
      </w:r>
      <w:r w:rsidR="437A59FF">
        <w:t xml:space="preserve"> </w:t>
      </w:r>
      <w:r w:rsidR="6C8C1C5B">
        <w:t xml:space="preserve">How will you encourage and facilitate interaction with you, as the instructor? </w:t>
      </w:r>
      <w:r>
        <w:t xml:space="preserve"> </w:t>
      </w:r>
      <w:r w:rsidR="19B195C0" w:rsidRPr="5A40F711">
        <w:rPr>
          <w:i/>
          <w:iCs/>
        </w:rPr>
        <w:t>[Quality Matters section 5]</w:t>
      </w:r>
    </w:p>
    <w:p w14:paraId="2B55BD4D" w14:textId="47B8B21E" w:rsidR="7E261A63" w:rsidRPr="002B3542" w:rsidRDefault="502CB230" w:rsidP="00E12D9A">
      <w:pPr>
        <w:pStyle w:val="ListParagraph"/>
        <w:numPr>
          <w:ilvl w:val="0"/>
          <w:numId w:val="1"/>
        </w:numPr>
        <w:spacing w:after="120" w:line="278" w:lineRule="auto"/>
        <w:contextualSpacing w:val="0"/>
        <w:rPr>
          <w:i/>
          <w:iCs/>
        </w:rPr>
      </w:pPr>
      <w:r>
        <w:t xml:space="preserve">Is this class being assessed as part of </w:t>
      </w:r>
      <w:r w:rsidR="3E5019A4">
        <w:t xml:space="preserve">an academic </w:t>
      </w:r>
      <w:r>
        <w:t>program's learning outcomes</w:t>
      </w:r>
      <w:r w:rsidR="3D00FD57">
        <w:t xml:space="preserve"> (PLOs)</w:t>
      </w:r>
      <w:r>
        <w:t xml:space="preserve">? </w:t>
      </w:r>
      <w:r w:rsidR="70B25179">
        <w:t>If so, h</w:t>
      </w:r>
      <w:r>
        <w:t xml:space="preserve">ow do you envision </w:t>
      </w:r>
      <w:r w:rsidR="252E1F73">
        <w:t>accomplishing</w:t>
      </w:r>
      <w:r w:rsidR="0161287B">
        <w:t xml:space="preserve"> the</w:t>
      </w:r>
      <w:r w:rsidR="252E1F73">
        <w:t xml:space="preserve"> </w:t>
      </w:r>
      <w:r w:rsidR="56C30E2B">
        <w:t xml:space="preserve">course’s </w:t>
      </w:r>
      <w:r>
        <w:t>assessment</w:t>
      </w:r>
      <w:r w:rsidR="2261A080">
        <w:t xml:space="preserve"> online</w:t>
      </w:r>
      <w:r>
        <w:t>?</w:t>
      </w:r>
      <w:r w:rsidR="6C28B372">
        <w:t xml:space="preserve"> </w:t>
      </w:r>
      <w:r w:rsidR="6C28B372" w:rsidRPr="5A40F711">
        <w:rPr>
          <w:i/>
          <w:iCs/>
        </w:rPr>
        <w:t>[Quality Matters sections 2 and 3]</w:t>
      </w:r>
    </w:p>
    <w:p w14:paraId="132A3B3F" w14:textId="7270A64D" w:rsidR="5A40F711" w:rsidRDefault="5A40F711" w:rsidP="5A40F711"/>
    <w:p w14:paraId="07BE1564" w14:textId="4D42EBAB" w:rsidR="5A40F711" w:rsidRDefault="5A40F711" w:rsidP="5A40F711"/>
    <w:p w14:paraId="7C24E7A4" w14:textId="77777777" w:rsidR="002B3542" w:rsidRDefault="002B3542">
      <w:r>
        <w:br w:type="page"/>
      </w:r>
    </w:p>
    <w:p w14:paraId="7C23C179" w14:textId="1395FD58" w:rsidR="6B89373A" w:rsidRDefault="6B89373A" w:rsidP="5A40F711">
      <w:r>
        <w:lastRenderedPageBreak/>
        <w:t>In addition to those syllabus guidelines and requirements established by the Dean’s Office, CC offers the following additional syllabus guidelines for online courses:</w:t>
      </w:r>
    </w:p>
    <w:p w14:paraId="4356E61E" w14:textId="3BE17D09" w:rsidR="1F1F8B52" w:rsidRDefault="1FD02A3C"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 xml:space="preserve">Instructions for </w:t>
      </w:r>
      <w:r w:rsidR="1F1F8B52" w:rsidRPr="5A40F711">
        <w:rPr>
          <w:rFonts w:ascii="Calibri" w:eastAsia="Calibri" w:hAnsi="Calibri" w:cs="Calibri"/>
          <w:color w:val="000000" w:themeColor="text1"/>
        </w:rPr>
        <w:t xml:space="preserve">how to get started with online resources, including where to find online course components. </w:t>
      </w:r>
    </w:p>
    <w:p w14:paraId="7F9FCD90" w14:textId="21A65EC9" w:rsidR="1F1F8B52" w:rsidRDefault="1F1F8B52"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Make sure that communication guidelines for the course are clearly stated</w:t>
      </w:r>
      <w:r w:rsidR="17B7C6A4" w:rsidRPr="5A40F711">
        <w:rPr>
          <w:rFonts w:ascii="Calibri" w:eastAsia="Calibri" w:hAnsi="Calibri" w:cs="Calibri"/>
          <w:color w:val="000000" w:themeColor="text1"/>
        </w:rPr>
        <w:t xml:space="preserve"> to students. This may include </w:t>
      </w:r>
      <w:r w:rsidR="05A64859" w:rsidRPr="5A40F711">
        <w:rPr>
          <w:rFonts w:ascii="Calibri" w:eastAsia="Calibri" w:hAnsi="Calibri" w:cs="Calibri"/>
          <w:color w:val="000000" w:themeColor="text1"/>
        </w:rPr>
        <w:t xml:space="preserve">online </w:t>
      </w:r>
      <w:r w:rsidR="17B7C6A4" w:rsidRPr="5A40F711">
        <w:rPr>
          <w:rFonts w:ascii="Calibri" w:eastAsia="Calibri" w:hAnsi="Calibri" w:cs="Calibri"/>
          <w:color w:val="000000" w:themeColor="text1"/>
        </w:rPr>
        <w:t xml:space="preserve">office hours, chatroom etiquette, email availability, or </w:t>
      </w:r>
      <w:r w:rsidR="7828F030" w:rsidRPr="5A40F711">
        <w:rPr>
          <w:rFonts w:ascii="Calibri" w:eastAsia="Calibri" w:hAnsi="Calibri" w:cs="Calibri"/>
          <w:color w:val="000000" w:themeColor="text1"/>
        </w:rPr>
        <w:t>synchronous class expectations.</w:t>
      </w:r>
    </w:p>
    <w:p w14:paraId="53DB28B1" w14:textId="15ED839D" w:rsidR="1F1F8B52" w:rsidRDefault="6C1E3A93"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A c</w:t>
      </w:r>
      <w:r w:rsidR="1F1F8B52" w:rsidRPr="5A40F711">
        <w:rPr>
          <w:rFonts w:ascii="Calibri" w:eastAsia="Calibri" w:hAnsi="Calibri" w:cs="Calibri"/>
          <w:color w:val="000000" w:themeColor="text1"/>
        </w:rPr>
        <w:t>lear</w:t>
      </w:r>
      <w:r w:rsidR="7CCB3FC0" w:rsidRPr="5A40F711">
        <w:rPr>
          <w:rFonts w:ascii="Calibri" w:eastAsia="Calibri" w:hAnsi="Calibri" w:cs="Calibri"/>
          <w:color w:val="000000" w:themeColor="text1"/>
        </w:rPr>
        <w:t xml:space="preserve"> </w:t>
      </w:r>
      <w:r w:rsidR="1F1F8B52" w:rsidRPr="5A40F711">
        <w:rPr>
          <w:rFonts w:ascii="Calibri" w:eastAsia="Calibri" w:hAnsi="Calibri" w:cs="Calibri"/>
          <w:color w:val="000000" w:themeColor="text1"/>
        </w:rPr>
        <w:t>state</w:t>
      </w:r>
      <w:r w:rsidR="4B94DE21" w:rsidRPr="5A40F711">
        <w:rPr>
          <w:rFonts w:ascii="Calibri" w:eastAsia="Calibri" w:hAnsi="Calibri" w:cs="Calibri"/>
          <w:color w:val="000000" w:themeColor="text1"/>
        </w:rPr>
        <w:t>ment of</w:t>
      </w:r>
      <w:r w:rsidR="1F1F8B52" w:rsidRPr="5A40F711">
        <w:rPr>
          <w:rFonts w:ascii="Calibri" w:eastAsia="Calibri" w:hAnsi="Calibri" w:cs="Calibri"/>
          <w:color w:val="000000" w:themeColor="text1"/>
        </w:rPr>
        <w:t xml:space="preserve"> the minimum technology requirements for the course </w:t>
      </w:r>
      <w:r w:rsidR="7D76A8A5" w:rsidRPr="5A40F711">
        <w:rPr>
          <w:rFonts w:ascii="Calibri" w:eastAsia="Calibri" w:hAnsi="Calibri" w:cs="Calibri"/>
          <w:color w:val="000000" w:themeColor="text1"/>
        </w:rPr>
        <w:t xml:space="preserve">(e.g. software packages, operating systems, internet browsers, etc.) </w:t>
      </w:r>
      <w:r w:rsidR="1F1F8B52" w:rsidRPr="5A40F711">
        <w:rPr>
          <w:rFonts w:ascii="Calibri" w:eastAsia="Calibri" w:hAnsi="Calibri" w:cs="Calibri"/>
          <w:color w:val="000000" w:themeColor="text1"/>
        </w:rPr>
        <w:t xml:space="preserve">and provide information on how to obtain the </w:t>
      </w:r>
      <w:r w:rsidR="32CA82EE" w:rsidRPr="5A40F711">
        <w:rPr>
          <w:rFonts w:ascii="Calibri" w:eastAsia="Calibri" w:hAnsi="Calibri" w:cs="Calibri"/>
          <w:color w:val="000000" w:themeColor="text1"/>
        </w:rPr>
        <w:t>technologies</w:t>
      </w:r>
      <w:r w:rsidR="6B8DE120" w:rsidRPr="5A40F711">
        <w:rPr>
          <w:rFonts w:ascii="Calibri" w:eastAsia="Calibri" w:hAnsi="Calibri" w:cs="Calibri"/>
          <w:color w:val="000000" w:themeColor="text1"/>
        </w:rPr>
        <w:t xml:space="preserve">, </w:t>
      </w:r>
      <w:r w:rsidR="1F1F8B52" w:rsidRPr="5A40F711">
        <w:rPr>
          <w:rFonts w:ascii="Calibri" w:eastAsia="Calibri" w:hAnsi="Calibri" w:cs="Calibri"/>
          <w:color w:val="000000" w:themeColor="text1"/>
        </w:rPr>
        <w:t xml:space="preserve">if appropriate. </w:t>
      </w:r>
    </w:p>
    <w:p w14:paraId="4508F703" w14:textId="77ACDF13" w:rsidR="1F1F8B52" w:rsidRDefault="4FA65F23"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A</w:t>
      </w:r>
      <w:r w:rsidR="1F1F8B52" w:rsidRPr="5A40F711">
        <w:rPr>
          <w:rFonts w:ascii="Calibri" w:eastAsia="Calibri" w:hAnsi="Calibri" w:cs="Calibri"/>
          <w:color w:val="000000" w:themeColor="text1"/>
        </w:rPr>
        <w:t xml:space="preserve"> statement of technical skills and digital information literacy skills expected of students in your online course.</w:t>
      </w:r>
    </w:p>
    <w:p w14:paraId="54CE04B7" w14:textId="1F067D4E" w:rsidR="1F1F8B52" w:rsidRDefault="294E68A7"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A</w:t>
      </w:r>
      <w:r w:rsidR="1F1F8B52" w:rsidRPr="5A40F711">
        <w:rPr>
          <w:rFonts w:ascii="Calibri" w:eastAsia="Calibri" w:hAnsi="Calibri" w:cs="Calibri"/>
          <w:color w:val="000000" w:themeColor="text1"/>
        </w:rPr>
        <w:t xml:space="preserve"> clear description of </w:t>
      </w:r>
      <w:r w:rsidR="61F811B6" w:rsidRPr="5A40F711">
        <w:rPr>
          <w:rFonts w:ascii="Calibri" w:eastAsia="Calibri" w:hAnsi="Calibri" w:cs="Calibri"/>
          <w:color w:val="000000" w:themeColor="text1"/>
        </w:rPr>
        <w:t xml:space="preserve">the </w:t>
      </w:r>
      <w:r w:rsidR="1F1F8B52" w:rsidRPr="5A40F711">
        <w:rPr>
          <w:rFonts w:ascii="Calibri" w:eastAsia="Calibri" w:hAnsi="Calibri" w:cs="Calibri"/>
          <w:color w:val="000000" w:themeColor="text1"/>
        </w:rPr>
        <w:t xml:space="preserve">technical support offered </w:t>
      </w:r>
      <w:r w:rsidR="35DEBF46" w:rsidRPr="5A40F711">
        <w:rPr>
          <w:rFonts w:ascii="Calibri" w:eastAsia="Calibri" w:hAnsi="Calibri" w:cs="Calibri"/>
          <w:color w:val="000000" w:themeColor="text1"/>
        </w:rPr>
        <w:t xml:space="preserve">by Roanoke College </w:t>
      </w:r>
      <w:r w:rsidR="1F1F8B52" w:rsidRPr="5A40F711">
        <w:rPr>
          <w:rFonts w:ascii="Calibri" w:eastAsia="Calibri" w:hAnsi="Calibri" w:cs="Calibri"/>
          <w:color w:val="000000" w:themeColor="text1"/>
        </w:rPr>
        <w:t xml:space="preserve">and how </w:t>
      </w:r>
      <w:r w:rsidR="6956A4D3" w:rsidRPr="5A40F711">
        <w:rPr>
          <w:rFonts w:ascii="Calibri" w:eastAsia="Calibri" w:hAnsi="Calibri" w:cs="Calibri"/>
          <w:color w:val="000000" w:themeColor="text1"/>
        </w:rPr>
        <w:t xml:space="preserve">students should go about </w:t>
      </w:r>
      <w:r w:rsidR="1F1F8B52" w:rsidRPr="5A40F711">
        <w:rPr>
          <w:rFonts w:ascii="Calibri" w:eastAsia="Calibri" w:hAnsi="Calibri" w:cs="Calibri"/>
          <w:color w:val="000000" w:themeColor="text1"/>
        </w:rPr>
        <w:t>obtain</w:t>
      </w:r>
      <w:r w:rsidR="5978348E" w:rsidRPr="5A40F711">
        <w:rPr>
          <w:rFonts w:ascii="Calibri" w:eastAsia="Calibri" w:hAnsi="Calibri" w:cs="Calibri"/>
          <w:color w:val="000000" w:themeColor="text1"/>
        </w:rPr>
        <w:t>ing</w:t>
      </w:r>
      <w:r w:rsidR="1F1F8B52" w:rsidRPr="5A40F711">
        <w:rPr>
          <w:rFonts w:ascii="Calibri" w:eastAsia="Calibri" w:hAnsi="Calibri" w:cs="Calibri"/>
          <w:color w:val="000000" w:themeColor="text1"/>
        </w:rPr>
        <w:t xml:space="preserve"> it. </w:t>
      </w:r>
    </w:p>
    <w:p w14:paraId="69178A63" w14:textId="6DD64FEF" w:rsidR="1F1F8B52" w:rsidRDefault="6A686BC1"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S</w:t>
      </w:r>
      <w:r w:rsidR="1F1F8B52" w:rsidRPr="5A40F711">
        <w:rPr>
          <w:rFonts w:ascii="Calibri" w:eastAsia="Calibri" w:hAnsi="Calibri" w:cs="Calibri"/>
          <w:color w:val="000000" w:themeColor="text1"/>
        </w:rPr>
        <w:t xml:space="preserve">pecific, descriptive criteria for the completion and evaluation of students’ online work and course interaction; </w:t>
      </w:r>
      <w:r w:rsidR="3CB897D2" w:rsidRPr="5A40F711">
        <w:rPr>
          <w:rFonts w:ascii="Calibri" w:eastAsia="Calibri" w:hAnsi="Calibri" w:cs="Calibri"/>
          <w:color w:val="000000" w:themeColor="text1"/>
        </w:rPr>
        <w:t>with clear expectations for</w:t>
      </w:r>
      <w:r w:rsidR="1F1F8B52" w:rsidRPr="5A40F711">
        <w:rPr>
          <w:rFonts w:ascii="Calibri" w:eastAsia="Calibri" w:hAnsi="Calibri" w:cs="Calibri"/>
          <w:color w:val="000000" w:themeColor="text1"/>
        </w:rPr>
        <w:t xml:space="preserve"> synchronous and/or asynchronous</w:t>
      </w:r>
      <w:r w:rsidR="701D9E1B" w:rsidRPr="5A40F711">
        <w:rPr>
          <w:rFonts w:ascii="Calibri" w:eastAsia="Calibri" w:hAnsi="Calibri" w:cs="Calibri"/>
          <w:color w:val="000000" w:themeColor="text1"/>
        </w:rPr>
        <w:t xml:space="preserve"> </w:t>
      </w:r>
      <w:r w:rsidR="50159770" w:rsidRPr="5A40F711">
        <w:rPr>
          <w:rFonts w:ascii="Calibri" w:eastAsia="Calibri" w:hAnsi="Calibri" w:cs="Calibri"/>
          <w:color w:val="000000" w:themeColor="text1"/>
        </w:rPr>
        <w:t xml:space="preserve">participation and </w:t>
      </w:r>
      <w:r w:rsidR="1F1F8B52" w:rsidRPr="5A40F711">
        <w:rPr>
          <w:rFonts w:ascii="Calibri" w:eastAsia="Calibri" w:hAnsi="Calibri" w:cs="Calibri"/>
          <w:color w:val="000000" w:themeColor="text1"/>
        </w:rPr>
        <w:t>evaluation.</w:t>
      </w:r>
    </w:p>
    <w:p w14:paraId="41DA186C" w14:textId="78DA612A" w:rsidR="1F1F8B52" w:rsidRDefault="4D985242"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L</w:t>
      </w:r>
      <w:r w:rsidR="1F1F8B52" w:rsidRPr="5A40F711">
        <w:rPr>
          <w:rFonts w:ascii="Calibri" w:eastAsia="Calibri" w:hAnsi="Calibri" w:cs="Calibri"/>
          <w:color w:val="000000" w:themeColor="text1"/>
        </w:rPr>
        <w:t xml:space="preserve">anguage informing and clarifying </w:t>
      </w:r>
      <w:r w:rsidR="3A82C002" w:rsidRPr="5A40F711">
        <w:rPr>
          <w:rFonts w:ascii="Calibri" w:eastAsia="Calibri" w:hAnsi="Calibri" w:cs="Calibri"/>
          <w:color w:val="000000" w:themeColor="text1"/>
        </w:rPr>
        <w:t>a schedule</w:t>
      </w:r>
      <w:r w:rsidR="1F1F8B52" w:rsidRPr="5A40F711">
        <w:rPr>
          <w:rFonts w:ascii="Calibri" w:eastAsia="Calibri" w:hAnsi="Calibri" w:cs="Calibri"/>
          <w:color w:val="000000" w:themeColor="text1"/>
        </w:rPr>
        <w:t xml:space="preserve"> for regular</w:t>
      </w:r>
      <w:r w:rsidR="43D3B4F6" w:rsidRPr="5A40F711">
        <w:rPr>
          <w:rFonts w:ascii="Calibri" w:eastAsia="Calibri" w:hAnsi="Calibri" w:cs="Calibri"/>
          <w:color w:val="000000" w:themeColor="text1"/>
        </w:rPr>
        <w:t>,</w:t>
      </w:r>
      <w:r w:rsidR="1F1F8B52" w:rsidRPr="5A40F711">
        <w:rPr>
          <w:rFonts w:ascii="Calibri" w:eastAsia="Calibri" w:hAnsi="Calibri" w:cs="Calibri"/>
          <w:color w:val="000000" w:themeColor="text1"/>
        </w:rPr>
        <w:t xml:space="preserve"> substantive online and/or offline interaction with students.</w:t>
      </w:r>
    </w:p>
    <w:p w14:paraId="62867FC7" w14:textId="458CF67E" w:rsidR="1F1F8B52" w:rsidRDefault="68DC7668"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A</w:t>
      </w:r>
      <w:r w:rsidR="1F1F8B52" w:rsidRPr="5A40F711">
        <w:rPr>
          <w:rFonts w:ascii="Calibri" w:eastAsia="Calibri" w:hAnsi="Calibri" w:cs="Calibri"/>
          <w:color w:val="000000" w:themeColor="text1"/>
        </w:rPr>
        <w:t xml:space="preserve"> statement </w:t>
      </w:r>
      <w:r w:rsidR="42F8FCE9" w:rsidRPr="5A40F711">
        <w:rPr>
          <w:rFonts w:ascii="Calibri" w:eastAsia="Calibri" w:hAnsi="Calibri" w:cs="Calibri"/>
          <w:color w:val="000000" w:themeColor="text1"/>
        </w:rPr>
        <w:t>on</w:t>
      </w:r>
      <w:r w:rsidR="1F1F8B52" w:rsidRPr="5A40F711">
        <w:rPr>
          <w:rFonts w:ascii="Calibri" w:eastAsia="Calibri" w:hAnsi="Calibri" w:cs="Calibri"/>
          <w:color w:val="000000" w:themeColor="text1"/>
        </w:rPr>
        <w:t xml:space="preserve"> requirements and options for your course</w:t>
      </w:r>
      <w:r w:rsidR="62086B2B" w:rsidRPr="5A40F711">
        <w:rPr>
          <w:rFonts w:ascii="Calibri" w:eastAsia="Calibri" w:hAnsi="Calibri" w:cs="Calibri"/>
          <w:color w:val="000000" w:themeColor="text1"/>
        </w:rPr>
        <w:t xml:space="preserve"> with regard to accessibility and usability of online resources. </w:t>
      </w:r>
    </w:p>
    <w:p w14:paraId="197510D2" w14:textId="1B4AD183" w:rsidR="7E261A63" w:rsidRDefault="5690CD39" w:rsidP="003311EA">
      <w:pPr>
        <w:pStyle w:val="ListParagraph"/>
        <w:numPr>
          <w:ilvl w:val="0"/>
          <w:numId w:val="3"/>
        </w:numPr>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A statement regarding information on protecting their data and privacy. One example of such a st</w:t>
      </w:r>
      <w:r w:rsidR="61F23671" w:rsidRPr="5A40F711">
        <w:rPr>
          <w:rFonts w:ascii="Calibri" w:eastAsia="Calibri" w:hAnsi="Calibri" w:cs="Calibri"/>
          <w:color w:val="000000" w:themeColor="text1"/>
        </w:rPr>
        <w:t>atement is included below:</w:t>
      </w:r>
    </w:p>
    <w:p w14:paraId="3758E3C8" w14:textId="57D7EB90" w:rsidR="7E261A63" w:rsidRDefault="61F23671" w:rsidP="003311EA">
      <w:pPr>
        <w:pStyle w:val="ListParagraph"/>
        <w:spacing w:after="120" w:line="278" w:lineRule="auto"/>
        <w:contextualSpacing w:val="0"/>
        <w:rPr>
          <w:rFonts w:ascii="Calibri" w:eastAsia="Calibri" w:hAnsi="Calibri" w:cs="Calibri"/>
          <w:color w:val="000000" w:themeColor="text1"/>
        </w:rPr>
      </w:pPr>
      <w:r w:rsidRPr="5A40F711">
        <w:rPr>
          <w:rFonts w:ascii="Calibri" w:eastAsia="Calibri" w:hAnsi="Calibri" w:cs="Calibri"/>
          <w:color w:val="000000" w:themeColor="text1"/>
        </w:rPr>
        <w:t>“</w:t>
      </w:r>
      <w:r w:rsidR="34B406D3" w:rsidRPr="5A40F711">
        <w:rPr>
          <w:rFonts w:ascii="Calibri" w:eastAsia="Calibri" w:hAnsi="Calibri" w:cs="Calibri"/>
          <w:color w:val="000000" w:themeColor="text1"/>
        </w:rPr>
        <w:t xml:space="preserve">As an instructor, I follow Family Educational Rights and Privacy Act (FERPA) rules regarding your data privacy and security. </w:t>
      </w:r>
      <w:r w:rsidR="5690CD39" w:rsidRPr="5A40F711">
        <w:rPr>
          <w:rFonts w:ascii="Calibri" w:eastAsia="Calibri" w:hAnsi="Calibri" w:cs="Calibri"/>
          <w:color w:val="000000" w:themeColor="text1"/>
        </w:rPr>
        <w:t>Due to FERPA rules I cannot give your graded work or feedback to any</w:t>
      </w:r>
      <w:r w:rsidR="3E1B8161" w:rsidRPr="5A40F711">
        <w:rPr>
          <w:rFonts w:ascii="Calibri" w:eastAsia="Calibri" w:hAnsi="Calibri" w:cs="Calibri"/>
          <w:color w:val="000000" w:themeColor="text1"/>
        </w:rPr>
        <w:t>one else, either online or in-person</w:t>
      </w:r>
      <w:r w:rsidR="5690CD39" w:rsidRPr="5A40F711">
        <w:rPr>
          <w:rFonts w:ascii="Calibri" w:eastAsia="Calibri" w:hAnsi="Calibri" w:cs="Calibri"/>
          <w:color w:val="000000" w:themeColor="text1"/>
        </w:rPr>
        <w:t xml:space="preserve">. </w:t>
      </w:r>
      <w:r w:rsidR="3A5DE448" w:rsidRPr="5A40F711">
        <w:rPr>
          <w:rFonts w:ascii="Calibri" w:eastAsia="Calibri" w:hAnsi="Calibri" w:cs="Calibri"/>
          <w:color w:val="000000" w:themeColor="text1"/>
        </w:rPr>
        <w:t>To ensure information privacy, I will only communicate with you through your Roanoke College email</w:t>
      </w:r>
      <w:r w:rsidR="0915D8C0" w:rsidRPr="5A40F711">
        <w:rPr>
          <w:rFonts w:ascii="Calibri" w:eastAsia="Calibri" w:hAnsi="Calibri" w:cs="Calibri"/>
          <w:color w:val="000000" w:themeColor="text1"/>
        </w:rPr>
        <w:t xml:space="preserve"> (n</w:t>
      </w:r>
      <w:r w:rsidR="3A5DE448" w:rsidRPr="5A40F711">
        <w:rPr>
          <w:rFonts w:ascii="Calibri" w:eastAsia="Calibri" w:hAnsi="Calibri" w:cs="Calibri"/>
          <w:color w:val="000000" w:themeColor="text1"/>
        </w:rPr>
        <w:t xml:space="preserve">ot your </w:t>
      </w:r>
      <w:r w:rsidR="5690CD39" w:rsidRPr="5A40F711">
        <w:rPr>
          <w:rFonts w:ascii="Calibri" w:eastAsia="Calibri" w:hAnsi="Calibri" w:cs="Calibri"/>
          <w:color w:val="000000" w:themeColor="text1"/>
        </w:rPr>
        <w:t xml:space="preserve">personal </w:t>
      </w:r>
      <w:proofErr w:type="spellStart"/>
      <w:r w:rsidR="5690CD39" w:rsidRPr="5A40F711">
        <w:rPr>
          <w:rFonts w:ascii="Calibri" w:eastAsia="Calibri" w:hAnsi="Calibri" w:cs="Calibri"/>
          <w:color w:val="000000" w:themeColor="text1"/>
        </w:rPr>
        <w:t>gmail</w:t>
      </w:r>
      <w:proofErr w:type="spellEnd"/>
      <w:r w:rsidR="5690CD39" w:rsidRPr="5A40F711">
        <w:rPr>
          <w:rFonts w:ascii="Calibri" w:eastAsia="Calibri" w:hAnsi="Calibri" w:cs="Calibri"/>
          <w:color w:val="000000" w:themeColor="text1"/>
        </w:rPr>
        <w:t>, apple</w:t>
      </w:r>
      <w:r w:rsidR="34CD95BF" w:rsidRPr="5A40F711">
        <w:rPr>
          <w:rFonts w:ascii="Calibri" w:eastAsia="Calibri" w:hAnsi="Calibri" w:cs="Calibri"/>
          <w:color w:val="000000" w:themeColor="text1"/>
        </w:rPr>
        <w:t xml:space="preserve"> email</w:t>
      </w:r>
      <w:r w:rsidR="5690CD39" w:rsidRPr="5A40F711">
        <w:rPr>
          <w:rFonts w:ascii="Calibri" w:eastAsia="Calibri" w:hAnsi="Calibri" w:cs="Calibri"/>
          <w:color w:val="000000" w:themeColor="text1"/>
        </w:rPr>
        <w:t>, etc.). The best method for discussing grades is to meet with me during my office hours or if you have a quick question, emailing me through your roanoke.edu account.</w:t>
      </w:r>
      <w:r w:rsidR="64A733B5" w:rsidRPr="5A40F711">
        <w:rPr>
          <w:rFonts w:ascii="Calibri" w:eastAsia="Calibri" w:hAnsi="Calibri" w:cs="Calibri"/>
          <w:color w:val="000000" w:themeColor="text1"/>
        </w:rPr>
        <w:t>”</w:t>
      </w:r>
    </w:p>
    <w:p w14:paraId="1174D59F" w14:textId="4A33F43A" w:rsidR="004E1B45" w:rsidRDefault="004E1B45" w:rsidP="003311EA">
      <w:pPr>
        <w:pStyle w:val="ListParagraph"/>
        <w:spacing w:after="120" w:line="278" w:lineRule="auto"/>
        <w:contextualSpacing w:val="0"/>
        <w:rPr>
          <w:rFonts w:ascii="Calibri" w:eastAsia="Calibri" w:hAnsi="Calibri" w:cs="Calibri"/>
          <w:color w:val="000000" w:themeColor="text1"/>
        </w:rPr>
      </w:pPr>
    </w:p>
    <w:p w14:paraId="462D2924" w14:textId="4D901C46" w:rsidR="004E1B45" w:rsidRDefault="004E1B45" w:rsidP="003311EA">
      <w:pPr>
        <w:pStyle w:val="ListParagraph"/>
        <w:spacing w:after="120" w:line="278" w:lineRule="auto"/>
        <w:contextualSpacing w:val="0"/>
        <w:rPr>
          <w:rFonts w:ascii="Calibri" w:eastAsia="Calibri" w:hAnsi="Calibri" w:cs="Calibri"/>
          <w:color w:val="000000" w:themeColor="text1"/>
        </w:rPr>
      </w:pPr>
    </w:p>
    <w:p w14:paraId="2C998D3C" w14:textId="19CC0E8A" w:rsidR="004E1B45" w:rsidRDefault="004E1B45" w:rsidP="003311EA">
      <w:pPr>
        <w:pStyle w:val="ListParagraph"/>
        <w:spacing w:after="120" w:line="278" w:lineRule="auto"/>
        <w:contextualSpacing w:val="0"/>
        <w:rPr>
          <w:rFonts w:ascii="Calibri" w:eastAsia="Calibri" w:hAnsi="Calibri" w:cs="Calibri"/>
          <w:color w:val="000000" w:themeColor="text1"/>
        </w:rPr>
      </w:pPr>
    </w:p>
    <w:p w14:paraId="3720B321" w14:textId="77777777" w:rsidR="004E1B45" w:rsidRPr="004E1B45" w:rsidRDefault="004E1B45" w:rsidP="004E1B45">
      <w:pPr>
        <w:jc w:val="center"/>
        <w:rPr>
          <w:rFonts w:cstheme="minorHAnsi"/>
          <w:i/>
        </w:rPr>
      </w:pPr>
      <w:bookmarkStart w:id="0" w:name="_GoBack"/>
      <w:r w:rsidRPr="004E1B45">
        <w:rPr>
          <w:rFonts w:cstheme="minorHAnsi"/>
          <w:i/>
        </w:rPr>
        <w:lastRenderedPageBreak/>
        <w:t>For reference in putting together your form</w:t>
      </w:r>
    </w:p>
    <w:bookmarkEnd w:id="0"/>
    <w:p w14:paraId="483F5EEA" w14:textId="7C3C79FC" w:rsidR="004E1B45" w:rsidRPr="00ED1A6F" w:rsidRDefault="004E1B45" w:rsidP="004E1B45">
      <w:pPr>
        <w:jc w:val="center"/>
        <w:rPr>
          <w:rFonts w:cstheme="minorHAnsi"/>
          <w:b/>
          <w:u w:val="single"/>
        </w:rPr>
      </w:pPr>
      <w:r w:rsidRPr="00ED1A6F">
        <w:rPr>
          <w:rFonts w:cstheme="minorHAnsi"/>
          <w:b/>
          <w:u w:val="single"/>
        </w:rPr>
        <w:t xml:space="preserve">QM rubric: what they look for (and faculty are be asked in their </w:t>
      </w:r>
      <w:proofErr w:type="spellStart"/>
      <w:r w:rsidRPr="00ED1A6F">
        <w:rPr>
          <w:rFonts w:cstheme="minorHAnsi"/>
          <w:b/>
          <w:u w:val="single"/>
        </w:rPr>
        <w:t>self review</w:t>
      </w:r>
      <w:proofErr w:type="spellEnd"/>
      <w:r w:rsidRPr="00ED1A6F">
        <w:rPr>
          <w:rFonts w:cstheme="minorHAnsi"/>
          <w:b/>
          <w:u w:val="single"/>
        </w:rPr>
        <w:t>)</w:t>
      </w:r>
    </w:p>
    <w:p w14:paraId="4229211B"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1: Course Overview and Introduction - The overall design of the course is made clear to the learner at the beginning of the course.</w:t>
      </w:r>
    </w:p>
    <w:p w14:paraId="3EE7EA71"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Instructions make clear how to get started and where to find various course components.</w:t>
      </w:r>
    </w:p>
    <w:p w14:paraId="6219BE8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Learners are introduced to the purpose and structure of the course.</w:t>
      </w:r>
    </w:p>
    <w:p w14:paraId="10AF13D8"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1.3</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Communication guidelines for the course are clearly stated.</w:t>
      </w:r>
    </w:p>
    <w:p w14:paraId="2798EDEF"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1.4</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Course and institutional policies with which the learner is expected to comply are clearly stated within the course, or a link to current policies is provided.</w:t>
      </w:r>
    </w:p>
    <w:p w14:paraId="30ECA099"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1.5</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Minimum technology requirements for the course are clearly stated, and information on how to obtain the technologies is provided.</w:t>
      </w:r>
    </w:p>
    <w:p w14:paraId="00D9DEF5"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1.6</w:t>
      </w:r>
      <w:r w:rsidRPr="00ED1A6F">
        <w:rPr>
          <w:rFonts w:cstheme="minorHAnsi"/>
          <w:shd w:val="clear" w:color="auto" w:fill="FCFDFD"/>
        </w:rPr>
        <w:t> - (1 Point)</w:t>
      </w:r>
      <w:r w:rsidRPr="00ED1A6F">
        <w:rPr>
          <w:rFonts w:cstheme="minorHAnsi"/>
        </w:rPr>
        <w:br/>
      </w:r>
      <w:r w:rsidRPr="00ED1A6F">
        <w:rPr>
          <w:rFonts w:cstheme="minorHAnsi"/>
          <w:shd w:val="clear" w:color="auto" w:fill="FCFDFD"/>
        </w:rPr>
        <w:t>Technical skills and digital information literacy skills expected of the learner are clearly stated.</w:t>
      </w:r>
    </w:p>
    <w:p w14:paraId="414B1A85"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1.7</w:t>
      </w:r>
      <w:r w:rsidRPr="00ED1A6F">
        <w:rPr>
          <w:rFonts w:cstheme="minorHAnsi"/>
          <w:shd w:val="clear" w:color="auto" w:fill="FCFDFD"/>
        </w:rPr>
        <w:t> - (1 Point)</w:t>
      </w:r>
      <w:r w:rsidRPr="00ED1A6F">
        <w:rPr>
          <w:rFonts w:cstheme="minorHAnsi"/>
        </w:rPr>
        <w:br/>
      </w:r>
      <w:r w:rsidRPr="00ED1A6F">
        <w:rPr>
          <w:rFonts w:cstheme="minorHAnsi"/>
          <w:shd w:val="clear" w:color="auto" w:fill="FCFDFD"/>
        </w:rPr>
        <w:t>Required prior knowledge in the discipline and/or any specific competencies are clearly stated in the course site.</w:t>
      </w:r>
    </w:p>
    <w:p w14:paraId="79453F0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1.8</w:t>
      </w:r>
      <w:r w:rsidRPr="00ED1A6F">
        <w:rPr>
          <w:rFonts w:cstheme="minorHAnsi"/>
          <w:shd w:val="clear" w:color="auto" w:fill="FCFDFD"/>
        </w:rPr>
        <w:t> - (1 Point)</w:t>
      </w:r>
      <w:r w:rsidRPr="00ED1A6F">
        <w:rPr>
          <w:rFonts w:cstheme="minorHAnsi"/>
        </w:rPr>
        <w:br/>
      </w:r>
      <w:r w:rsidRPr="00ED1A6F">
        <w:rPr>
          <w:rFonts w:cstheme="minorHAnsi"/>
          <w:shd w:val="clear" w:color="auto" w:fill="FCFDFD"/>
        </w:rPr>
        <w:t>The self-introduction by the instructor is welcoming and is available in the course site.</w:t>
      </w:r>
    </w:p>
    <w:p w14:paraId="708FC542"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1.9</w:t>
      </w:r>
      <w:r w:rsidRPr="00ED1A6F">
        <w:rPr>
          <w:rFonts w:cstheme="minorHAnsi"/>
          <w:shd w:val="clear" w:color="auto" w:fill="FCFDFD"/>
        </w:rPr>
        <w:t> - (1 Point)</w:t>
      </w:r>
      <w:r w:rsidRPr="00ED1A6F">
        <w:rPr>
          <w:rFonts w:cstheme="minorHAnsi"/>
        </w:rPr>
        <w:br/>
      </w:r>
      <w:r w:rsidRPr="00ED1A6F">
        <w:rPr>
          <w:rFonts w:cstheme="minorHAnsi"/>
          <w:shd w:val="clear" w:color="auto" w:fill="FCFDFD"/>
        </w:rPr>
        <w:t>Learners have the opportunity to introduce themselves.</w:t>
      </w:r>
    </w:p>
    <w:p w14:paraId="568F6D63"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2: Learning Objectives (Competencies) - Learning objectives describe what learners will be able to do upon completion of the course.</w:t>
      </w:r>
    </w:p>
    <w:p w14:paraId="576444E8"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2.1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course-level learning objectives describe outcomes that are measurable.</w:t>
      </w:r>
    </w:p>
    <w:p w14:paraId="3CB45F3C"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lastRenderedPageBreak/>
        <w:t>SPECIFIC REVIEW STANDARD 2.2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module/unit-level learning objectives describe outcomes that are measurable and consistent with the course-level objectives.</w:t>
      </w:r>
    </w:p>
    <w:p w14:paraId="6EB64A4D"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2.3</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Learning objectives are clearly stated, are learner-centered, and are prominently located in the course.</w:t>
      </w:r>
    </w:p>
    <w:p w14:paraId="624D4D14"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2.4</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relationship between learning objectives, learning activities, and assessments is made clear.</w:t>
      </w:r>
    </w:p>
    <w:p w14:paraId="4A92E1B0" w14:textId="77777777" w:rsidR="004E1B45" w:rsidRPr="00F659A9" w:rsidRDefault="004E1B45" w:rsidP="004E1B45">
      <w:pPr>
        <w:spacing w:after="0" w:line="240" w:lineRule="auto"/>
        <w:ind w:left="720"/>
        <w:rPr>
          <w:rFonts w:eastAsia="Times New Roman" w:cstheme="minorHAnsi"/>
        </w:rPr>
      </w:pPr>
      <w:r w:rsidRPr="00ED1A6F">
        <w:rPr>
          <w:rFonts w:eastAsia="Times New Roman" w:cstheme="minorHAnsi"/>
          <w:b/>
          <w:bCs/>
          <w:shd w:val="clear" w:color="auto" w:fill="FCFDFD"/>
        </w:rPr>
        <w:t>SPECIFIC REVIEW STANDARD 2.5</w:t>
      </w:r>
      <w:r w:rsidRPr="00F659A9">
        <w:rPr>
          <w:rFonts w:eastAsia="Times New Roman" w:cstheme="minorHAnsi"/>
          <w:shd w:val="clear" w:color="auto" w:fill="FCFDFD"/>
        </w:rPr>
        <w:t> - (3 Points)</w:t>
      </w:r>
      <w:r w:rsidRPr="00F659A9">
        <w:rPr>
          <w:rFonts w:eastAsia="Times New Roman" w:cstheme="minorHAnsi"/>
        </w:rPr>
        <w:br/>
      </w:r>
      <w:r w:rsidRPr="00F659A9">
        <w:rPr>
          <w:rFonts w:eastAsia="Times New Roman" w:cstheme="minorHAnsi"/>
          <w:shd w:val="clear" w:color="auto" w:fill="FCFDFD"/>
        </w:rPr>
        <w:t>The learning objectives are suited to and reflect the level of the course.</w:t>
      </w:r>
      <w:r w:rsidRPr="00F659A9">
        <w:rPr>
          <w:rFonts w:eastAsia="Times New Roman" w:cstheme="minorHAnsi"/>
        </w:rPr>
        <w:br/>
      </w:r>
    </w:p>
    <w:p w14:paraId="7FE90C94"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3: Assessment and Measurement - Assessments are integral to the learning process and are designed to evaluate learner progress in achieving the stated learning objectives.</w:t>
      </w:r>
    </w:p>
    <w:p w14:paraId="2A947C55"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3.1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assessments measure the achievement of the stated learning objectives.</w:t>
      </w:r>
    </w:p>
    <w:p w14:paraId="1D729861"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3.2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course grading policy is stated clearly, available at the beginning of the course, and consistent throughout the course site.</w:t>
      </w:r>
    </w:p>
    <w:p w14:paraId="504C905D"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3.3</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Specific and descriptive criteria are provided for the evaluation of learners’ work, and their connection to the course grading policy is clearly explained.</w:t>
      </w:r>
    </w:p>
    <w:p w14:paraId="244B126F"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3.4</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The course includes multiple types of assessments that are sequenced and suited to the level of the course.</w:t>
      </w:r>
    </w:p>
    <w:p w14:paraId="6F0EED3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3.5</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The types and timing of assessments provide learners with multiple opportunities to track their learning progress with timely feedback.</w:t>
      </w:r>
    </w:p>
    <w:p w14:paraId="2AAF15FF"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3.6</w:t>
      </w:r>
      <w:r w:rsidRPr="00ED1A6F">
        <w:rPr>
          <w:rFonts w:cstheme="minorHAnsi"/>
          <w:shd w:val="clear" w:color="auto" w:fill="FCFDFD"/>
        </w:rPr>
        <w:t> - (1 Point)</w:t>
      </w:r>
      <w:r w:rsidRPr="00ED1A6F">
        <w:rPr>
          <w:rFonts w:cstheme="minorHAnsi"/>
        </w:rPr>
        <w:br/>
      </w:r>
      <w:r w:rsidRPr="00ED1A6F">
        <w:rPr>
          <w:rFonts w:cstheme="minorHAnsi"/>
          <w:shd w:val="clear" w:color="auto" w:fill="FCFDFD"/>
        </w:rPr>
        <w:t>The assessments provide guidance to the learner about how to uphold academic integrity.</w:t>
      </w:r>
    </w:p>
    <w:p w14:paraId="19EBA856"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lastRenderedPageBreak/>
        <w:t>General Standard 4: Instructional Materials - A variety of contextualized instructional materials enables learners to achieve the stated learning objectives.</w:t>
      </w:r>
    </w:p>
    <w:p w14:paraId="00A5B6C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4.1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instructional materials contribute to the achievement of the stated learning objectives.</w:t>
      </w:r>
    </w:p>
    <w:p w14:paraId="70618100"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4.2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relationship between the use of instructional materials in the course and completion of learning activities and assessments is clearly explained.</w:t>
      </w:r>
    </w:p>
    <w:p w14:paraId="679ECA3F" w14:textId="77777777" w:rsidR="004E1B45" w:rsidRPr="00F659A9" w:rsidRDefault="004E1B45" w:rsidP="004E1B45">
      <w:pPr>
        <w:spacing w:after="0" w:line="240" w:lineRule="auto"/>
        <w:ind w:left="720"/>
        <w:rPr>
          <w:rFonts w:eastAsia="Times New Roman" w:cstheme="minorHAnsi"/>
        </w:rPr>
      </w:pPr>
      <w:r w:rsidRPr="00ED1A6F">
        <w:rPr>
          <w:rFonts w:eastAsia="Times New Roman" w:cstheme="minorHAnsi"/>
          <w:b/>
          <w:bCs/>
          <w:shd w:val="clear" w:color="auto" w:fill="FCFDFD"/>
        </w:rPr>
        <w:t>SPECIFIC REVIEW STANDARD 4.3</w:t>
      </w:r>
      <w:r w:rsidRPr="00F659A9">
        <w:rPr>
          <w:rFonts w:eastAsia="Times New Roman" w:cstheme="minorHAnsi"/>
          <w:shd w:val="clear" w:color="auto" w:fill="FCFDFD"/>
        </w:rPr>
        <w:t> - (2 Points)</w:t>
      </w:r>
      <w:r w:rsidRPr="00F659A9">
        <w:rPr>
          <w:rFonts w:eastAsia="Times New Roman" w:cstheme="minorHAnsi"/>
        </w:rPr>
        <w:br/>
      </w:r>
      <w:r w:rsidRPr="00F659A9">
        <w:rPr>
          <w:rFonts w:eastAsia="Times New Roman" w:cstheme="minorHAnsi"/>
          <w:shd w:val="clear" w:color="auto" w:fill="FCFDFD"/>
        </w:rPr>
        <w:t>The course models the academic integrity expected of learners by providing both source references and permissions for use of instructional materials.</w:t>
      </w:r>
      <w:r w:rsidRPr="00F659A9">
        <w:rPr>
          <w:rFonts w:eastAsia="Times New Roman" w:cstheme="minorHAnsi"/>
        </w:rPr>
        <w:br/>
      </w:r>
    </w:p>
    <w:p w14:paraId="51C1B1D2"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4.4</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The instructional materials represent up-to-date theory and practice in the discipline.</w:t>
      </w:r>
    </w:p>
    <w:p w14:paraId="0ECFA474"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4.5</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A variety of instructional materials is used in the course.</w:t>
      </w:r>
    </w:p>
    <w:p w14:paraId="4EE49D7A"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5: Learning Activities and Learner Interaction - Learning activities foster and facilitate learner interaction and engagement.</w:t>
      </w:r>
    </w:p>
    <w:p w14:paraId="337A390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5.1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learning activities help learners achieve the stated objectives.</w:t>
      </w:r>
    </w:p>
    <w:p w14:paraId="72EA5DA3"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5.2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Learning activities provide opportunities for interactions that support active learning.</w:t>
      </w:r>
    </w:p>
    <w:p w14:paraId="24173AD7"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5.3</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instructor’s plan for regular interaction with learners in substantive ways during the course is clearly stated.</w:t>
      </w:r>
    </w:p>
    <w:p w14:paraId="2A391110"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5.4</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The requirements for learner interaction are clearly stated.</w:t>
      </w:r>
    </w:p>
    <w:p w14:paraId="6A506D2C"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6: Course Technology - Course technologies support learners’ achievement of course objectives.</w:t>
      </w:r>
    </w:p>
    <w:p w14:paraId="2A793370"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6.1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tools used in the course support the learning objectives.</w:t>
      </w:r>
    </w:p>
    <w:p w14:paraId="06B70C3C"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6.2</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Course tools promote learner engagement and active learning.</w:t>
      </w:r>
    </w:p>
    <w:p w14:paraId="375D0448"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lastRenderedPageBreak/>
        <w:t>SPECIFIC REVIEW STANDARD 6.3</w:t>
      </w:r>
      <w:r w:rsidRPr="00ED1A6F">
        <w:rPr>
          <w:rFonts w:cstheme="minorHAnsi"/>
          <w:shd w:val="clear" w:color="auto" w:fill="FCFDFD"/>
        </w:rPr>
        <w:t> - (1 Point)</w:t>
      </w:r>
      <w:r w:rsidRPr="00ED1A6F">
        <w:rPr>
          <w:rFonts w:cstheme="minorHAnsi"/>
        </w:rPr>
        <w:br/>
      </w:r>
      <w:r w:rsidRPr="00ED1A6F">
        <w:rPr>
          <w:rFonts w:cstheme="minorHAnsi"/>
          <w:shd w:val="clear" w:color="auto" w:fill="FCFDFD"/>
        </w:rPr>
        <w:t>A variety of technology is used in the course.</w:t>
      </w:r>
    </w:p>
    <w:p w14:paraId="067A17A0"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6.4</w:t>
      </w:r>
      <w:r w:rsidRPr="00ED1A6F">
        <w:rPr>
          <w:rFonts w:cstheme="minorHAnsi"/>
          <w:shd w:val="clear" w:color="auto" w:fill="FCFDFD"/>
        </w:rPr>
        <w:t> - (1 Point)</w:t>
      </w:r>
      <w:r w:rsidRPr="00ED1A6F">
        <w:rPr>
          <w:rFonts w:cstheme="minorHAnsi"/>
        </w:rPr>
        <w:br/>
      </w:r>
      <w:r w:rsidRPr="00ED1A6F">
        <w:rPr>
          <w:rFonts w:cstheme="minorHAnsi"/>
          <w:shd w:val="clear" w:color="auto" w:fill="FCFDFD"/>
        </w:rPr>
        <w:t>The course provides learners with information on protecting their data and privacy.</w:t>
      </w:r>
    </w:p>
    <w:p w14:paraId="14E903F5"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7: Learner Support - The course facilitates learner access to institutional support services essential to learner success.</w:t>
      </w:r>
    </w:p>
    <w:p w14:paraId="4A4995A3"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7.1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course instructions articulate or link to a clear description of the technical support offered and how to obtain it.</w:t>
      </w:r>
    </w:p>
    <w:p w14:paraId="03FE5A92"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7.2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Course instructions articulate or link to the institution’s accessibility policies and accommodation services.</w:t>
      </w:r>
    </w:p>
    <w:p w14:paraId="4FE54A09"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7.3</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Course instructions articulate or link to the institution’s academic support services and resources that can help learners succeed in the course.</w:t>
      </w:r>
    </w:p>
    <w:p w14:paraId="2A56218C" w14:textId="77777777" w:rsidR="004E1B45" w:rsidRPr="00ED1A6F" w:rsidRDefault="004E1B45" w:rsidP="004E1B45">
      <w:pPr>
        <w:ind w:left="720"/>
        <w:rPr>
          <w:rFonts w:cstheme="minorHAnsi"/>
          <w:b/>
          <w:bCs/>
          <w:shd w:val="clear" w:color="auto" w:fill="FCFDFD"/>
        </w:rPr>
      </w:pPr>
      <w:r w:rsidRPr="00ED1A6F">
        <w:rPr>
          <w:rStyle w:val="Strong"/>
          <w:rFonts w:cstheme="minorHAnsi"/>
          <w:shd w:val="clear" w:color="auto" w:fill="FCFDFD"/>
        </w:rPr>
        <w:t>SPECIFIC REVIEW STANDARD 7.4</w:t>
      </w:r>
      <w:r w:rsidRPr="00ED1A6F">
        <w:rPr>
          <w:rFonts w:cstheme="minorHAnsi"/>
          <w:shd w:val="clear" w:color="auto" w:fill="FCFDFD"/>
        </w:rPr>
        <w:t> - (1 Point)</w:t>
      </w:r>
      <w:r w:rsidRPr="00ED1A6F">
        <w:rPr>
          <w:rFonts w:cstheme="minorHAnsi"/>
        </w:rPr>
        <w:br/>
      </w:r>
      <w:r w:rsidRPr="00ED1A6F">
        <w:rPr>
          <w:rFonts w:cstheme="minorHAnsi"/>
          <w:shd w:val="clear" w:color="auto" w:fill="FCFDFD"/>
        </w:rPr>
        <w:t>Course instructions articulate or link to the institution’s student services and resources that can help learners succeed.</w:t>
      </w:r>
    </w:p>
    <w:p w14:paraId="4551CF60" w14:textId="77777777" w:rsidR="004E1B45" w:rsidRPr="00ED1A6F" w:rsidRDefault="004E1B45" w:rsidP="004E1B45">
      <w:pPr>
        <w:rPr>
          <w:rFonts w:cstheme="minorHAnsi"/>
          <w:b/>
          <w:bCs/>
          <w:shd w:val="clear" w:color="auto" w:fill="FCFDFD"/>
        </w:rPr>
      </w:pPr>
      <w:r w:rsidRPr="00ED1A6F">
        <w:rPr>
          <w:rFonts w:cstheme="minorHAnsi"/>
          <w:b/>
          <w:bCs/>
          <w:shd w:val="clear" w:color="auto" w:fill="FCFDFD"/>
        </w:rPr>
        <w:t>General Standard 8: Accessibility and Usability - The course design reflects a commitment to accessibility and usability for diverse learners.</w:t>
      </w:r>
    </w:p>
    <w:p w14:paraId="6E8D75B5"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8.1</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Course navigation facilitates ease of use.</w:t>
      </w:r>
    </w:p>
    <w:p w14:paraId="43E986CE"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8.2</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The course design facilitates readability.</w:t>
      </w:r>
    </w:p>
    <w:p w14:paraId="70E575F5"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8.3</w:t>
      </w:r>
      <w:r w:rsidRPr="00ED1A6F">
        <w:rPr>
          <w:rFonts w:cstheme="minorHAnsi"/>
          <w:shd w:val="clear" w:color="auto" w:fill="FCFDFD"/>
        </w:rPr>
        <w:t> - (3 Points)</w:t>
      </w:r>
      <w:r w:rsidRPr="00ED1A6F">
        <w:rPr>
          <w:rFonts w:cstheme="minorHAnsi"/>
        </w:rPr>
        <w:br/>
      </w:r>
      <w:r w:rsidRPr="00ED1A6F">
        <w:rPr>
          <w:rFonts w:cstheme="minorHAnsi"/>
          <w:shd w:val="clear" w:color="auto" w:fill="FCFDFD"/>
        </w:rPr>
        <w:t>Text in the course is accessible.</w:t>
      </w:r>
    </w:p>
    <w:p w14:paraId="2DEB3223"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8.4</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Images in the course are accessible.</w:t>
      </w:r>
    </w:p>
    <w:p w14:paraId="32EF458D"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8.5</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Video and audio content in the course is accessible.</w:t>
      </w:r>
    </w:p>
    <w:p w14:paraId="204C0E16" w14:textId="77777777" w:rsidR="004E1B45" w:rsidRPr="00ED1A6F" w:rsidRDefault="004E1B45" w:rsidP="004E1B45">
      <w:pPr>
        <w:ind w:left="720"/>
        <w:rPr>
          <w:rFonts w:cstheme="minorHAnsi"/>
          <w:shd w:val="clear" w:color="auto" w:fill="FCFDFD"/>
        </w:rPr>
      </w:pPr>
      <w:r w:rsidRPr="00ED1A6F">
        <w:rPr>
          <w:rStyle w:val="Strong"/>
          <w:rFonts w:cstheme="minorHAnsi"/>
          <w:shd w:val="clear" w:color="auto" w:fill="FCFDFD"/>
        </w:rPr>
        <w:t>SPECIFIC REVIEW STANDARD 8.6</w:t>
      </w:r>
      <w:r w:rsidRPr="00ED1A6F">
        <w:rPr>
          <w:rFonts w:cstheme="minorHAnsi"/>
          <w:shd w:val="clear" w:color="auto" w:fill="FCFDFD"/>
        </w:rPr>
        <w:t> - (2 Points)</w:t>
      </w:r>
      <w:r w:rsidRPr="00ED1A6F">
        <w:rPr>
          <w:rFonts w:cstheme="minorHAnsi"/>
        </w:rPr>
        <w:br/>
      </w:r>
      <w:r w:rsidRPr="00ED1A6F">
        <w:rPr>
          <w:rFonts w:cstheme="minorHAnsi"/>
          <w:shd w:val="clear" w:color="auto" w:fill="FCFDFD"/>
        </w:rPr>
        <w:t>Multimedia in the course is easy to use.</w:t>
      </w:r>
    </w:p>
    <w:p w14:paraId="20C52FFF" w14:textId="77777777" w:rsidR="004E1B45" w:rsidRPr="000F5B22" w:rsidRDefault="004E1B45" w:rsidP="004E1B45">
      <w:pPr>
        <w:spacing w:after="0" w:line="240" w:lineRule="auto"/>
        <w:ind w:left="720"/>
        <w:rPr>
          <w:rFonts w:eastAsia="Times New Roman" w:cstheme="minorHAnsi"/>
        </w:rPr>
      </w:pPr>
      <w:r w:rsidRPr="00ED1A6F">
        <w:rPr>
          <w:rFonts w:eastAsia="Times New Roman" w:cstheme="minorHAnsi"/>
          <w:b/>
          <w:bCs/>
          <w:shd w:val="clear" w:color="auto" w:fill="FCFDFD"/>
        </w:rPr>
        <w:lastRenderedPageBreak/>
        <w:t>SPECIFIC REVIEW STANDARD 8.7</w:t>
      </w:r>
      <w:r w:rsidRPr="000F5B22">
        <w:rPr>
          <w:rFonts w:eastAsia="Times New Roman" w:cstheme="minorHAnsi"/>
          <w:shd w:val="clear" w:color="auto" w:fill="FCFDFD"/>
        </w:rPr>
        <w:t> - (1 Point)</w:t>
      </w:r>
      <w:r w:rsidRPr="000F5B22">
        <w:rPr>
          <w:rFonts w:eastAsia="Times New Roman" w:cstheme="minorHAnsi"/>
        </w:rPr>
        <w:br/>
      </w:r>
      <w:r w:rsidRPr="000F5B22">
        <w:rPr>
          <w:rFonts w:eastAsia="Times New Roman" w:cstheme="minorHAnsi"/>
          <w:shd w:val="clear" w:color="auto" w:fill="FCFDFD"/>
        </w:rPr>
        <w:t>Vendor accessibility statements are provided for the technologies used in the course.</w:t>
      </w:r>
      <w:r w:rsidRPr="000F5B22">
        <w:rPr>
          <w:rFonts w:eastAsia="Times New Roman" w:cstheme="minorHAnsi"/>
        </w:rPr>
        <w:br/>
      </w:r>
    </w:p>
    <w:p w14:paraId="47CF007C" w14:textId="77777777" w:rsidR="004E1B45" w:rsidRPr="00ED1A6F" w:rsidRDefault="004E1B45" w:rsidP="004E1B45">
      <w:pPr>
        <w:rPr>
          <w:rFonts w:cstheme="minorHAnsi"/>
        </w:rPr>
      </w:pPr>
    </w:p>
    <w:p w14:paraId="44569282" w14:textId="77777777" w:rsidR="004E1B45" w:rsidRDefault="004E1B45" w:rsidP="003311EA">
      <w:pPr>
        <w:pStyle w:val="ListParagraph"/>
        <w:spacing w:after="120" w:line="278" w:lineRule="auto"/>
        <w:contextualSpacing w:val="0"/>
        <w:rPr>
          <w:rFonts w:ascii="Calibri" w:eastAsia="Calibri" w:hAnsi="Calibri" w:cs="Calibri"/>
          <w:color w:val="000000" w:themeColor="text1"/>
        </w:rPr>
      </w:pPr>
    </w:p>
    <w:sectPr w:rsidR="004E1B4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E3B7" w14:textId="77777777" w:rsidR="007A7C8F" w:rsidRDefault="007A7C8F" w:rsidP="006C5C0A">
      <w:pPr>
        <w:spacing w:after="0" w:line="240" w:lineRule="auto"/>
      </w:pPr>
      <w:r>
        <w:separator/>
      </w:r>
    </w:p>
  </w:endnote>
  <w:endnote w:type="continuationSeparator" w:id="0">
    <w:p w14:paraId="17FB5692" w14:textId="77777777" w:rsidR="007A7C8F" w:rsidRDefault="007A7C8F" w:rsidP="006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453627"/>
      <w:docPartObj>
        <w:docPartGallery w:val="Page Numbers (Bottom of Page)"/>
        <w:docPartUnique/>
      </w:docPartObj>
    </w:sdtPr>
    <w:sdtEndPr>
      <w:rPr>
        <w:rStyle w:val="PageNumber"/>
      </w:rPr>
    </w:sdtEndPr>
    <w:sdtContent>
      <w:p w14:paraId="543B1639" w14:textId="4E3B5A2C" w:rsidR="006C5C0A" w:rsidRDefault="006C5C0A" w:rsidP="00C61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8FC9BD" w14:textId="77777777" w:rsidR="006C5C0A" w:rsidRDefault="006C5C0A" w:rsidP="006C5C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7569886"/>
      <w:docPartObj>
        <w:docPartGallery w:val="Page Numbers (Bottom of Page)"/>
        <w:docPartUnique/>
      </w:docPartObj>
    </w:sdtPr>
    <w:sdtEndPr>
      <w:rPr>
        <w:rStyle w:val="PageNumber"/>
      </w:rPr>
    </w:sdtEndPr>
    <w:sdtContent>
      <w:p w14:paraId="1368B445" w14:textId="4069FFD6" w:rsidR="006C5C0A" w:rsidRDefault="006C5C0A" w:rsidP="00C61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1DF5BA" w14:textId="77777777" w:rsidR="006C5C0A" w:rsidRDefault="006C5C0A" w:rsidP="006C5C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9466" w14:textId="77777777" w:rsidR="007A7C8F" w:rsidRDefault="007A7C8F" w:rsidP="006C5C0A">
      <w:pPr>
        <w:spacing w:after="0" w:line="240" w:lineRule="auto"/>
      </w:pPr>
      <w:r>
        <w:separator/>
      </w:r>
    </w:p>
  </w:footnote>
  <w:footnote w:type="continuationSeparator" w:id="0">
    <w:p w14:paraId="0DF4898D" w14:textId="77777777" w:rsidR="007A7C8F" w:rsidRDefault="007A7C8F" w:rsidP="006C5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D97C"/>
    <w:multiLevelType w:val="multilevel"/>
    <w:tmpl w:val="037E6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98D7B"/>
    <w:multiLevelType w:val="hybridMultilevel"/>
    <w:tmpl w:val="DA1C063A"/>
    <w:lvl w:ilvl="0" w:tplc="52CA82BC">
      <w:start w:val="1"/>
      <w:numFmt w:val="bullet"/>
      <w:lvlText w:val=""/>
      <w:lvlJc w:val="left"/>
      <w:pPr>
        <w:ind w:left="720" w:hanging="360"/>
      </w:pPr>
      <w:rPr>
        <w:rFonts w:ascii="Symbol" w:hAnsi="Symbol" w:hint="default"/>
      </w:rPr>
    </w:lvl>
    <w:lvl w:ilvl="1" w:tplc="DA86F994">
      <w:start w:val="1"/>
      <w:numFmt w:val="bullet"/>
      <w:lvlText w:val="o"/>
      <w:lvlJc w:val="left"/>
      <w:pPr>
        <w:ind w:left="1440" w:hanging="360"/>
      </w:pPr>
      <w:rPr>
        <w:rFonts w:ascii="Courier New" w:hAnsi="Courier New" w:hint="default"/>
      </w:rPr>
    </w:lvl>
    <w:lvl w:ilvl="2" w:tplc="50FAFF0C">
      <w:start w:val="1"/>
      <w:numFmt w:val="bullet"/>
      <w:lvlText w:val=""/>
      <w:lvlJc w:val="left"/>
      <w:pPr>
        <w:ind w:left="2160" w:hanging="360"/>
      </w:pPr>
      <w:rPr>
        <w:rFonts w:ascii="Wingdings" w:hAnsi="Wingdings" w:hint="default"/>
      </w:rPr>
    </w:lvl>
    <w:lvl w:ilvl="3" w:tplc="FF7CF56A">
      <w:start w:val="1"/>
      <w:numFmt w:val="bullet"/>
      <w:lvlText w:val=""/>
      <w:lvlJc w:val="left"/>
      <w:pPr>
        <w:ind w:left="2880" w:hanging="360"/>
      </w:pPr>
      <w:rPr>
        <w:rFonts w:ascii="Symbol" w:hAnsi="Symbol" w:hint="default"/>
      </w:rPr>
    </w:lvl>
    <w:lvl w:ilvl="4" w:tplc="90963E42">
      <w:start w:val="1"/>
      <w:numFmt w:val="bullet"/>
      <w:lvlText w:val="o"/>
      <w:lvlJc w:val="left"/>
      <w:pPr>
        <w:ind w:left="3600" w:hanging="360"/>
      </w:pPr>
      <w:rPr>
        <w:rFonts w:ascii="Courier New" w:hAnsi="Courier New" w:hint="default"/>
      </w:rPr>
    </w:lvl>
    <w:lvl w:ilvl="5" w:tplc="B692AE06">
      <w:start w:val="1"/>
      <w:numFmt w:val="bullet"/>
      <w:lvlText w:val=""/>
      <w:lvlJc w:val="left"/>
      <w:pPr>
        <w:ind w:left="4320" w:hanging="360"/>
      </w:pPr>
      <w:rPr>
        <w:rFonts w:ascii="Wingdings" w:hAnsi="Wingdings" w:hint="default"/>
      </w:rPr>
    </w:lvl>
    <w:lvl w:ilvl="6" w:tplc="A8D0AA28">
      <w:start w:val="1"/>
      <w:numFmt w:val="bullet"/>
      <w:lvlText w:val=""/>
      <w:lvlJc w:val="left"/>
      <w:pPr>
        <w:ind w:left="5040" w:hanging="360"/>
      </w:pPr>
      <w:rPr>
        <w:rFonts w:ascii="Symbol" w:hAnsi="Symbol" w:hint="default"/>
      </w:rPr>
    </w:lvl>
    <w:lvl w:ilvl="7" w:tplc="4FD8823A">
      <w:start w:val="1"/>
      <w:numFmt w:val="bullet"/>
      <w:lvlText w:val="o"/>
      <w:lvlJc w:val="left"/>
      <w:pPr>
        <w:ind w:left="5760" w:hanging="360"/>
      </w:pPr>
      <w:rPr>
        <w:rFonts w:ascii="Courier New" w:hAnsi="Courier New" w:hint="default"/>
      </w:rPr>
    </w:lvl>
    <w:lvl w:ilvl="8" w:tplc="7004D15A">
      <w:start w:val="1"/>
      <w:numFmt w:val="bullet"/>
      <w:lvlText w:val=""/>
      <w:lvlJc w:val="left"/>
      <w:pPr>
        <w:ind w:left="6480" w:hanging="360"/>
      </w:pPr>
      <w:rPr>
        <w:rFonts w:ascii="Wingdings" w:hAnsi="Wingdings" w:hint="default"/>
      </w:rPr>
    </w:lvl>
  </w:abstractNum>
  <w:abstractNum w:abstractNumId="2" w15:restartNumberingAfterBreak="0">
    <w:nsid w:val="2EFE9B63"/>
    <w:multiLevelType w:val="hybridMultilevel"/>
    <w:tmpl w:val="C9181EDC"/>
    <w:lvl w:ilvl="0" w:tplc="60E0C9EA">
      <w:start w:val="1"/>
      <w:numFmt w:val="decimal"/>
      <w:lvlText w:val="%1."/>
      <w:lvlJc w:val="left"/>
      <w:pPr>
        <w:ind w:left="720" w:hanging="360"/>
      </w:pPr>
    </w:lvl>
    <w:lvl w:ilvl="1" w:tplc="C6A2C4A6">
      <w:start w:val="1"/>
      <w:numFmt w:val="lowerLetter"/>
      <w:lvlText w:val="%2."/>
      <w:lvlJc w:val="left"/>
      <w:pPr>
        <w:ind w:left="1440" w:hanging="360"/>
      </w:pPr>
    </w:lvl>
    <w:lvl w:ilvl="2" w:tplc="922C2C2E">
      <w:start w:val="1"/>
      <w:numFmt w:val="lowerRoman"/>
      <w:lvlText w:val="%3."/>
      <w:lvlJc w:val="right"/>
      <w:pPr>
        <w:ind w:left="2160" w:hanging="180"/>
      </w:pPr>
    </w:lvl>
    <w:lvl w:ilvl="3" w:tplc="45148FE4">
      <w:start w:val="1"/>
      <w:numFmt w:val="decimal"/>
      <w:lvlText w:val="%4."/>
      <w:lvlJc w:val="left"/>
      <w:pPr>
        <w:ind w:left="2880" w:hanging="360"/>
      </w:pPr>
    </w:lvl>
    <w:lvl w:ilvl="4" w:tplc="B30666EC">
      <w:start w:val="1"/>
      <w:numFmt w:val="lowerLetter"/>
      <w:lvlText w:val="%5."/>
      <w:lvlJc w:val="left"/>
      <w:pPr>
        <w:ind w:left="3600" w:hanging="360"/>
      </w:pPr>
    </w:lvl>
    <w:lvl w:ilvl="5" w:tplc="D3CA87DE">
      <w:start w:val="1"/>
      <w:numFmt w:val="lowerRoman"/>
      <w:lvlText w:val="%6."/>
      <w:lvlJc w:val="right"/>
      <w:pPr>
        <w:ind w:left="4320" w:hanging="180"/>
      </w:pPr>
    </w:lvl>
    <w:lvl w:ilvl="6" w:tplc="F4749306">
      <w:start w:val="1"/>
      <w:numFmt w:val="decimal"/>
      <w:lvlText w:val="%7."/>
      <w:lvlJc w:val="left"/>
      <w:pPr>
        <w:ind w:left="5040" w:hanging="360"/>
      </w:pPr>
    </w:lvl>
    <w:lvl w:ilvl="7" w:tplc="DDF46D22">
      <w:start w:val="1"/>
      <w:numFmt w:val="lowerLetter"/>
      <w:lvlText w:val="%8."/>
      <w:lvlJc w:val="left"/>
      <w:pPr>
        <w:ind w:left="5760" w:hanging="360"/>
      </w:pPr>
    </w:lvl>
    <w:lvl w:ilvl="8" w:tplc="3CA25DF2">
      <w:start w:val="1"/>
      <w:numFmt w:val="lowerRoman"/>
      <w:lvlText w:val="%9."/>
      <w:lvlJc w:val="right"/>
      <w:pPr>
        <w:ind w:left="6480" w:hanging="180"/>
      </w:pPr>
    </w:lvl>
  </w:abstractNum>
  <w:abstractNum w:abstractNumId="3" w15:restartNumberingAfterBreak="0">
    <w:nsid w:val="356143A2"/>
    <w:multiLevelType w:val="hybridMultilevel"/>
    <w:tmpl w:val="6080AC1C"/>
    <w:lvl w:ilvl="0" w:tplc="546E8C96">
      <w:start w:val="1"/>
      <w:numFmt w:val="decimal"/>
      <w:lvlText w:val="%1."/>
      <w:lvlJc w:val="left"/>
      <w:pPr>
        <w:ind w:left="720" w:hanging="360"/>
      </w:pPr>
    </w:lvl>
    <w:lvl w:ilvl="1" w:tplc="BEA8E2FC">
      <w:start w:val="1"/>
      <w:numFmt w:val="lowerLetter"/>
      <w:lvlText w:val="%2."/>
      <w:lvlJc w:val="left"/>
      <w:pPr>
        <w:ind w:left="1440" w:hanging="360"/>
      </w:pPr>
    </w:lvl>
    <w:lvl w:ilvl="2" w:tplc="9F2AADDE">
      <w:start w:val="1"/>
      <w:numFmt w:val="lowerRoman"/>
      <w:lvlText w:val="%3."/>
      <w:lvlJc w:val="right"/>
      <w:pPr>
        <w:ind w:left="2160" w:hanging="180"/>
      </w:pPr>
    </w:lvl>
    <w:lvl w:ilvl="3" w:tplc="B6B6D91C">
      <w:start w:val="1"/>
      <w:numFmt w:val="decimal"/>
      <w:lvlText w:val="%4."/>
      <w:lvlJc w:val="left"/>
      <w:pPr>
        <w:ind w:left="2880" w:hanging="360"/>
      </w:pPr>
    </w:lvl>
    <w:lvl w:ilvl="4" w:tplc="BB1CB8AE">
      <w:start w:val="1"/>
      <w:numFmt w:val="lowerLetter"/>
      <w:lvlText w:val="%5."/>
      <w:lvlJc w:val="left"/>
      <w:pPr>
        <w:ind w:left="3600" w:hanging="360"/>
      </w:pPr>
    </w:lvl>
    <w:lvl w:ilvl="5" w:tplc="7C9ABD94">
      <w:start w:val="1"/>
      <w:numFmt w:val="lowerRoman"/>
      <w:lvlText w:val="%6."/>
      <w:lvlJc w:val="right"/>
      <w:pPr>
        <w:ind w:left="4320" w:hanging="180"/>
      </w:pPr>
    </w:lvl>
    <w:lvl w:ilvl="6" w:tplc="655CFBDE">
      <w:start w:val="1"/>
      <w:numFmt w:val="decimal"/>
      <w:lvlText w:val="%7."/>
      <w:lvlJc w:val="left"/>
      <w:pPr>
        <w:ind w:left="5040" w:hanging="360"/>
      </w:pPr>
    </w:lvl>
    <w:lvl w:ilvl="7" w:tplc="18863282">
      <w:start w:val="1"/>
      <w:numFmt w:val="lowerLetter"/>
      <w:lvlText w:val="%8."/>
      <w:lvlJc w:val="left"/>
      <w:pPr>
        <w:ind w:left="5760" w:hanging="360"/>
      </w:pPr>
    </w:lvl>
    <w:lvl w:ilvl="8" w:tplc="F08A9CCE">
      <w:start w:val="1"/>
      <w:numFmt w:val="lowerRoman"/>
      <w:lvlText w:val="%9."/>
      <w:lvlJc w:val="right"/>
      <w:pPr>
        <w:ind w:left="6480" w:hanging="180"/>
      </w:pPr>
    </w:lvl>
  </w:abstractNum>
  <w:abstractNum w:abstractNumId="4" w15:restartNumberingAfterBreak="0">
    <w:nsid w:val="663EC2B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32450"/>
    <w:rsid w:val="000334EA"/>
    <w:rsid w:val="0004142E"/>
    <w:rsid w:val="00047BF0"/>
    <w:rsid w:val="000574BE"/>
    <w:rsid w:val="000B163A"/>
    <w:rsid w:val="000E42E1"/>
    <w:rsid w:val="00122F4A"/>
    <w:rsid w:val="0012572C"/>
    <w:rsid w:val="00140A46"/>
    <w:rsid w:val="00197E52"/>
    <w:rsid w:val="001C56EF"/>
    <w:rsid w:val="001C7484"/>
    <w:rsid w:val="001D10EC"/>
    <w:rsid w:val="001E09F3"/>
    <w:rsid w:val="001E4EE1"/>
    <w:rsid w:val="00217EEC"/>
    <w:rsid w:val="002619BF"/>
    <w:rsid w:val="0026368A"/>
    <w:rsid w:val="00294C59"/>
    <w:rsid w:val="002B3542"/>
    <w:rsid w:val="002F2EC4"/>
    <w:rsid w:val="003026F8"/>
    <w:rsid w:val="00324401"/>
    <w:rsid w:val="003311EA"/>
    <w:rsid w:val="003B76B2"/>
    <w:rsid w:val="003C5B3E"/>
    <w:rsid w:val="003F37B8"/>
    <w:rsid w:val="00414B12"/>
    <w:rsid w:val="00430F86"/>
    <w:rsid w:val="00437B17"/>
    <w:rsid w:val="004540A9"/>
    <w:rsid w:val="004C0357"/>
    <w:rsid w:val="004E1B45"/>
    <w:rsid w:val="004E33EC"/>
    <w:rsid w:val="00534D0F"/>
    <w:rsid w:val="005422F4"/>
    <w:rsid w:val="0055300C"/>
    <w:rsid w:val="0056340D"/>
    <w:rsid w:val="0064148B"/>
    <w:rsid w:val="006507D2"/>
    <w:rsid w:val="006A2189"/>
    <w:rsid w:val="006A792C"/>
    <w:rsid w:val="006B41C3"/>
    <w:rsid w:val="006C5C0A"/>
    <w:rsid w:val="006D32BF"/>
    <w:rsid w:val="00724447"/>
    <w:rsid w:val="007466A9"/>
    <w:rsid w:val="00756F92"/>
    <w:rsid w:val="00760E4C"/>
    <w:rsid w:val="00770647"/>
    <w:rsid w:val="007A7C8F"/>
    <w:rsid w:val="007B5516"/>
    <w:rsid w:val="00802EA9"/>
    <w:rsid w:val="00807B00"/>
    <w:rsid w:val="008372EE"/>
    <w:rsid w:val="00854CF8"/>
    <w:rsid w:val="00877E45"/>
    <w:rsid w:val="00897C01"/>
    <w:rsid w:val="008B78FA"/>
    <w:rsid w:val="008E4390"/>
    <w:rsid w:val="00915804"/>
    <w:rsid w:val="00923879"/>
    <w:rsid w:val="00931444"/>
    <w:rsid w:val="00932390"/>
    <w:rsid w:val="0093600D"/>
    <w:rsid w:val="00960032"/>
    <w:rsid w:val="00962E82"/>
    <w:rsid w:val="00974C58"/>
    <w:rsid w:val="009E571E"/>
    <w:rsid w:val="00A48FA6"/>
    <w:rsid w:val="00A52F1F"/>
    <w:rsid w:val="00A67944"/>
    <w:rsid w:val="00A96D2F"/>
    <w:rsid w:val="00B37169"/>
    <w:rsid w:val="00B55ECD"/>
    <w:rsid w:val="00B8261D"/>
    <w:rsid w:val="00BA5FFB"/>
    <w:rsid w:val="00BB7C97"/>
    <w:rsid w:val="00BE2E92"/>
    <w:rsid w:val="00BE4319"/>
    <w:rsid w:val="00BE4753"/>
    <w:rsid w:val="00BE65E9"/>
    <w:rsid w:val="00C06012"/>
    <w:rsid w:val="00C7279F"/>
    <w:rsid w:val="00CF059B"/>
    <w:rsid w:val="00CF2A11"/>
    <w:rsid w:val="00D11E4C"/>
    <w:rsid w:val="00D13507"/>
    <w:rsid w:val="00D13956"/>
    <w:rsid w:val="00D44824"/>
    <w:rsid w:val="00D51F59"/>
    <w:rsid w:val="00D53E8F"/>
    <w:rsid w:val="00D65D68"/>
    <w:rsid w:val="00D840F9"/>
    <w:rsid w:val="00D90688"/>
    <w:rsid w:val="00E12D9A"/>
    <w:rsid w:val="00E26FDA"/>
    <w:rsid w:val="00E34842"/>
    <w:rsid w:val="00E55D3F"/>
    <w:rsid w:val="00E60C13"/>
    <w:rsid w:val="00EE19FB"/>
    <w:rsid w:val="00F10E2D"/>
    <w:rsid w:val="00F3489C"/>
    <w:rsid w:val="00F5309F"/>
    <w:rsid w:val="00F56780"/>
    <w:rsid w:val="00F77BD0"/>
    <w:rsid w:val="00FA0A99"/>
    <w:rsid w:val="00FC4344"/>
    <w:rsid w:val="00FD16A9"/>
    <w:rsid w:val="00FE6174"/>
    <w:rsid w:val="0161287B"/>
    <w:rsid w:val="01AFF478"/>
    <w:rsid w:val="01FBB55A"/>
    <w:rsid w:val="0247ED8E"/>
    <w:rsid w:val="02D257C6"/>
    <w:rsid w:val="033264AE"/>
    <w:rsid w:val="03995874"/>
    <w:rsid w:val="03AC81C1"/>
    <w:rsid w:val="03B957AD"/>
    <w:rsid w:val="049F7ADD"/>
    <w:rsid w:val="04BF3C3C"/>
    <w:rsid w:val="04D29483"/>
    <w:rsid w:val="04F8C1DE"/>
    <w:rsid w:val="05A64859"/>
    <w:rsid w:val="05CDA378"/>
    <w:rsid w:val="06DA5247"/>
    <w:rsid w:val="0860F432"/>
    <w:rsid w:val="08E5D202"/>
    <w:rsid w:val="0915D8C0"/>
    <w:rsid w:val="094454D9"/>
    <w:rsid w:val="09DBFCCE"/>
    <w:rsid w:val="0A136EC3"/>
    <w:rsid w:val="0A154B44"/>
    <w:rsid w:val="0B8C627A"/>
    <w:rsid w:val="0BB01E9C"/>
    <w:rsid w:val="0C35E176"/>
    <w:rsid w:val="0C5E69E2"/>
    <w:rsid w:val="0D512E22"/>
    <w:rsid w:val="0D64034E"/>
    <w:rsid w:val="0DB38A25"/>
    <w:rsid w:val="0E946C24"/>
    <w:rsid w:val="0EB5D25E"/>
    <w:rsid w:val="0F196029"/>
    <w:rsid w:val="0F4A9575"/>
    <w:rsid w:val="0F7C74B0"/>
    <w:rsid w:val="0FF029C0"/>
    <w:rsid w:val="1000590C"/>
    <w:rsid w:val="10220C08"/>
    <w:rsid w:val="1023CE1D"/>
    <w:rsid w:val="10BDAAC5"/>
    <w:rsid w:val="10CBA033"/>
    <w:rsid w:val="110C1089"/>
    <w:rsid w:val="113CCBEC"/>
    <w:rsid w:val="113FD463"/>
    <w:rsid w:val="11A1269B"/>
    <w:rsid w:val="1223B5A5"/>
    <w:rsid w:val="126B8440"/>
    <w:rsid w:val="12B02C95"/>
    <w:rsid w:val="12B79A69"/>
    <w:rsid w:val="135FC773"/>
    <w:rsid w:val="144D2CB0"/>
    <w:rsid w:val="14993234"/>
    <w:rsid w:val="14F01855"/>
    <w:rsid w:val="150FEE8D"/>
    <w:rsid w:val="155FB512"/>
    <w:rsid w:val="15DDD66E"/>
    <w:rsid w:val="15F00096"/>
    <w:rsid w:val="16D38526"/>
    <w:rsid w:val="16EAB198"/>
    <w:rsid w:val="170E577E"/>
    <w:rsid w:val="174E07DC"/>
    <w:rsid w:val="176FA36F"/>
    <w:rsid w:val="17B7C6A4"/>
    <w:rsid w:val="17C98FC2"/>
    <w:rsid w:val="1828E987"/>
    <w:rsid w:val="182BAE06"/>
    <w:rsid w:val="184F6679"/>
    <w:rsid w:val="18AD7068"/>
    <w:rsid w:val="18E143BE"/>
    <w:rsid w:val="1900AFF5"/>
    <w:rsid w:val="19621CFB"/>
    <w:rsid w:val="1975171E"/>
    <w:rsid w:val="19B195C0"/>
    <w:rsid w:val="1A1C2228"/>
    <w:rsid w:val="1A6F3AE9"/>
    <w:rsid w:val="1A73EEC6"/>
    <w:rsid w:val="1ABB9315"/>
    <w:rsid w:val="1ACB3735"/>
    <w:rsid w:val="1BCCA89F"/>
    <w:rsid w:val="1C32E0EB"/>
    <w:rsid w:val="1C66AEF2"/>
    <w:rsid w:val="1C9FD1E4"/>
    <w:rsid w:val="1CBAAF7C"/>
    <w:rsid w:val="1D1A1D07"/>
    <w:rsid w:val="1D3DA2C0"/>
    <w:rsid w:val="1D8EA13D"/>
    <w:rsid w:val="1DABEBCF"/>
    <w:rsid w:val="1DF4E2F7"/>
    <w:rsid w:val="1EF60C0D"/>
    <w:rsid w:val="1F04C420"/>
    <w:rsid w:val="1F1B1C8E"/>
    <w:rsid w:val="1F1F8B52"/>
    <w:rsid w:val="1FD02A3C"/>
    <w:rsid w:val="201AA8A9"/>
    <w:rsid w:val="206D0738"/>
    <w:rsid w:val="20A0EE47"/>
    <w:rsid w:val="20B685BC"/>
    <w:rsid w:val="20E13E17"/>
    <w:rsid w:val="211B5643"/>
    <w:rsid w:val="21568C03"/>
    <w:rsid w:val="2159D908"/>
    <w:rsid w:val="2185859F"/>
    <w:rsid w:val="21AD2758"/>
    <w:rsid w:val="21DF2424"/>
    <w:rsid w:val="2214967A"/>
    <w:rsid w:val="2261A080"/>
    <w:rsid w:val="22BCF985"/>
    <w:rsid w:val="2331784B"/>
    <w:rsid w:val="2373F881"/>
    <w:rsid w:val="2381BCED"/>
    <w:rsid w:val="241EA4FE"/>
    <w:rsid w:val="252ACF22"/>
    <w:rsid w:val="252E1F73"/>
    <w:rsid w:val="252F34DC"/>
    <w:rsid w:val="259E92CF"/>
    <w:rsid w:val="25C47255"/>
    <w:rsid w:val="25F0FBC9"/>
    <w:rsid w:val="25F772A1"/>
    <w:rsid w:val="25FDE5DD"/>
    <w:rsid w:val="25FF0CB7"/>
    <w:rsid w:val="2661D988"/>
    <w:rsid w:val="26920023"/>
    <w:rsid w:val="275BD94E"/>
    <w:rsid w:val="2788C20B"/>
    <w:rsid w:val="27CF0EEC"/>
    <w:rsid w:val="27ECFE7C"/>
    <w:rsid w:val="285AC15E"/>
    <w:rsid w:val="286241CF"/>
    <w:rsid w:val="28D08052"/>
    <w:rsid w:val="28F2BB6C"/>
    <w:rsid w:val="2913B236"/>
    <w:rsid w:val="294E68A7"/>
    <w:rsid w:val="29BDC647"/>
    <w:rsid w:val="29E889D5"/>
    <w:rsid w:val="2A09818C"/>
    <w:rsid w:val="2A103832"/>
    <w:rsid w:val="2A2B3EAE"/>
    <w:rsid w:val="2A2E7803"/>
    <w:rsid w:val="2AB2F8F1"/>
    <w:rsid w:val="2B8C49DC"/>
    <w:rsid w:val="2BBF6612"/>
    <w:rsid w:val="2BD5E112"/>
    <w:rsid w:val="2BF59337"/>
    <w:rsid w:val="2C3F7C34"/>
    <w:rsid w:val="2C543061"/>
    <w:rsid w:val="2C8E5816"/>
    <w:rsid w:val="2CB2A7F3"/>
    <w:rsid w:val="2CBC7A27"/>
    <w:rsid w:val="2CC9C493"/>
    <w:rsid w:val="2CF7D7F3"/>
    <w:rsid w:val="2D5CFF26"/>
    <w:rsid w:val="2D843052"/>
    <w:rsid w:val="2EE8EAEC"/>
    <w:rsid w:val="2F4C34AE"/>
    <w:rsid w:val="2F9661C7"/>
    <w:rsid w:val="302AB672"/>
    <w:rsid w:val="307D2022"/>
    <w:rsid w:val="3082C969"/>
    <w:rsid w:val="31565BDA"/>
    <w:rsid w:val="325A6232"/>
    <w:rsid w:val="32642469"/>
    <w:rsid w:val="328BBECE"/>
    <w:rsid w:val="32B5F9F4"/>
    <w:rsid w:val="32CA82EE"/>
    <w:rsid w:val="32D69CF5"/>
    <w:rsid w:val="33085F84"/>
    <w:rsid w:val="3428DCDC"/>
    <w:rsid w:val="34AE8B8B"/>
    <w:rsid w:val="34B406D3"/>
    <w:rsid w:val="34CD95BF"/>
    <w:rsid w:val="352DF0EA"/>
    <w:rsid w:val="35DEBF46"/>
    <w:rsid w:val="36E2C111"/>
    <w:rsid w:val="370C69DD"/>
    <w:rsid w:val="3722C23A"/>
    <w:rsid w:val="37267F3C"/>
    <w:rsid w:val="37C18371"/>
    <w:rsid w:val="383F8627"/>
    <w:rsid w:val="395DF855"/>
    <w:rsid w:val="3A059B55"/>
    <w:rsid w:val="3A1AE5AE"/>
    <w:rsid w:val="3A5DE448"/>
    <w:rsid w:val="3A82C002"/>
    <w:rsid w:val="3AEF51B3"/>
    <w:rsid w:val="3AF09247"/>
    <w:rsid w:val="3B132450"/>
    <w:rsid w:val="3B1F774F"/>
    <w:rsid w:val="3B74259C"/>
    <w:rsid w:val="3BF53F77"/>
    <w:rsid w:val="3C4555E8"/>
    <w:rsid w:val="3CB897D2"/>
    <w:rsid w:val="3D00FD57"/>
    <w:rsid w:val="3D8D3C5A"/>
    <w:rsid w:val="3DEAFEFD"/>
    <w:rsid w:val="3E1B8161"/>
    <w:rsid w:val="3E5019A4"/>
    <w:rsid w:val="3E7CD822"/>
    <w:rsid w:val="3EDB6825"/>
    <w:rsid w:val="3F63440F"/>
    <w:rsid w:val="3F6901AF"/>
    <w:rsid w:val="4025828B"/>
    <w:rsid w:val="4033AAA1"/>
    <w:rsid w:val="40762FA1"/>
    <w:rsid w:val="40DC2286"/>
    <w:rsid w:val="4114909D"/>
    <w:rsid w:val="41186144"/>
    <w:rsid w:val="4191BFED"/>
    <w:rsid w:val="41AB5555"/>
    <w:rsid w:val="421EFA20"/>
    <w:rsid w:val="422BD2DA"/>
    <w:rsid w:val="425C6CBF"/>
    <w:rsid w:val="4265F1A6"/>
    <w:rsid w:val="42926FE9"/>
    <w:rsid w:val="42D8BDC1"/>
    <w:rsid w:val="42DBD178"/>
    <w:rsid w:val="42F8FCE9"/>
    <w:rsid w:val="433FF950"/>
    <w:rsid w:val="437A59FF"/>
    <w:rsid w:val="43B0F5CA"/>
    <w:rsid w:val="43BCF6D0"/>
    <w:rsid w:val="43D3B4F6"/>
    <w:rsid w:val="44FADB73"/>
    <w:rsid w:val="4508F613"/>
    <w:rsid w:val="45C48239"/>
    <w:rsid w:val="45EFF999"/>
    <w:rsid w:val="466E2A52"/>
    <w:rsid w:val="4676A6CA"/>
    <w:rsid w:val="467E03CA"/>
    <w:rsid w:val="46908F78"/>
    <w:rsid w:val="47BB8EAB"/>
    <w:rsid w:val="47E90AD9"/>
    <w:rsid w:val="49158C32"/>
    <w:rsid w:val="49194BF5"/>
    <w:rsid w:val="49440A9C"/>
    <w:rsid w:val="49B06143"/>
    <w:rsid w:val="4A26A1BB"/>
    <w:rsid w:val="4A2BD47B"/>
    <w:rsid w:val="4A373720"/>
    <w:rsid w:val="4A3AEE8B"/>
    <w:rsid w:val="4A3E2715"/>
    <w:rsid w:val="4B0B8AF9"/>
    <w:rsid w:val="4B74F58F"/>
    <w:rsid w:val="4B81EF62"/>
    <w:rsid w:val="4B94DE21"/>
    <w:rsid w:val="4BB68E14"/>
    <w:rsid w:val="4BF9EEFB"/>
    <w:rsid w:val="4C3F7228"/>
    <w:rsid w:val="4C4D4998"/>
    <w:rsid w:val="4C63E616"/>
    <w:rsid w:val="4D985242"/>
    <w:rsid w:val="4DB8786F"/>
    <w:rsid w:val="4E27A137"/>
    <w:rsid w:val="4E9B18E2"/>
    <w:rsid w:val="4F3A73FE"/>
    <w:rsid w:val="4F7A8B5C"/>
    <w:rsid w:val="4FA65F23"/>
    <w:rsid w:val="4FC24D45"/>
    <w:rsid w:val="4FF27957"/>
    <w:rsid w:val="50159770"/>
    <w:rsid w:val="502CB230"/>
    <w:rsid w:val="5039E0CF"/>
    <w:rsid w:val="5076EBAE"/>
    <w:rsid w:val="5099DD12"/>
    <w:rsid w:val="516C25AA"/>
    <w:rsid w:val="517B1245"/>
    <w:rsid w:val="5189B9DE"/>
    <w:rsid w:val="51DEBEF0"/>
    <w:rsid w:val="52322BB4"/>
    <w:rsid w:val="523559CD"/>
    <w:rsid w:val="531CADB8"/>
    <w:rsid w:val="54237F88"/>
    <w:rsid w:val="54276BBC"/>
    <w:rsid w:val="54548BC1"/>
    <w:rsid w:val="5457D245"/>
    <w:rsid w:val="5483FD70"/>
    <w:rsid w:val="54BC382D"/>
    <w:rsid w:val="55994462"/>
    <w:rsid w:val="55E9EB14"/>
    <w:rsid w:val="5616F576"/>
    <w:rsid w:val="56414BAA"/>
    <w:rsid w:val="5690CD39"/>
    <w:rsid w:val="56C30E2B"/>
    <w:rsid w:val="574E24C7"/>
    <w:rsid w:val="576E8FE4"/>
    <w:rsid w:val="57AA52A8"/>
    <w:rsid w:val="5852698C"/>
    <w:rsid w:val="5959614C"/>
    <w:rsid w:val="5978348E"/>
    <w:rsid w:val="59E9BC9A"/>
    <w:rsid w:val="59F94F0B"/>
    <w:rsid w:val="59FBEB8D"/>
    <w:rsid w:val="5A40F711"/>
    <w:rsid w:val="5A49B0EA"/>
    <w:rsid w:val="5A7C4C9E"/>
    <w:rsid w:val="5ABAEFAD"/>
    <w:rsid w:val="5B127EBB"/>
    <w:rsid w:val="5B4C3EA4"/>
    <w:rsid w:val="5BF5D733"/>
    <w:rsid w:val="5C8AFE2F"/>
    <w:rsid w:val="5CB6972B"/>
    <w:rsid w:val="5CF905CC"/>
    <w:rsid w:val="5D369972"/>
    <w:rsid w:val="5D4A58B2"/>
    <w:rsid w:val="5E25EC75"/>
    <w:rsid w:val="5E4E1070"/>
    <w:rsid w:val="5E7A7B07"/>
    <w:rsid w:val="5EB674CF"/>
    <w:rsid w:val="5FD9D5D5"/>
    <w:rsid w:val="6037FD1A"/>
    <w:rsid w:val="60A4739F"/>
    <w:rsid w:val="6100F1B6"/>
    <w:rsid w:val="611A57FD"/>
    <w:rsid w:val="61236044"/>
    <w:rsid w:val="61D13153"/>
    <w:rsid w:val="61E46DF2"/>
    <w:rsid w:val="61F23671"/>
    <w:rsid w:val="61F811B6"/>
    <w:rsid w:val="62086B2B"/>
    <w:rsid w:val="628A3852"/>
    <w:rsid w:val="62C82436"/>
    <w:rsid w:val="63026593"/>
    <w:rsid w:val="641BD049"/>
    <w:rsid w:val="647DEA92"/>
    <w:rsid w:val="64A733B5"/>
    <w:rsid w:val="64F4B7AC"/>
    <w:rsid w:val="65FFD356"/>
    <w:rsid w:val="671F46EE"/>
    <w:rsid w:val="6734F09F"/>
    <w:rsid w:val="67530F48"/>
    <w:rsid w:val="6788232C"/>
    <w:rsid w:val="67E00983"/>
    <w:rsid w:val="6826BC33"/>
    <w:rsid w:val="68809EF9"/>
    <w:rsid w:val="68DC7668"/>
    <w:rsid w:val="69289436"/>
    <w:rsid w:val="692AEFC3"/>
    <w:rsid w:val="6956A4D3"/>
    <w:rsid w:val="6957D86A"/>
    <w:rsid w:val="696CF259"/>
    <w:rsid w:val="69C3E8C9"/>
    <w:rsid w:val="6A3BB410"/>
    <w:rsid w:val="6A686BC1"/>
    <w:rsid w:val="6AA03878"/>
    <w:rsid w:val="6AA25C66"/>
    <w:rsid w:val="6ACFDD78"/>
    <w:rsid w:val="6B1002FF"/>
    <w:rsid w:val="6B1A5AA5"/>
    <w:rsid w:val="6B89373A"/>
    <w:rsid w:val="6B8DE120"/>
    <w:rsid w:val="6BC70F4F"/>
    <w:rsid w:val="6C1E3A93"/>
    <w:rsid w:val="6C28B372"/>
    <w:rsid w:val="6C8C1C5B"/>
    <w:rsid w:val="6D495140"/>
    <w:rsid w:val="6D8C125F"/>
    <w:rsid w:val="6D9C5BF2"/>
    <w:rsid w:val="6DB26327"/>
    <w:rsid w:val="6E5D384B"/>
    <w:rsid w:val="6E601112"/>
    <w:rsid w:val="6ECC2C5B"/>
    <w:rsid w:val="6F16080C"/>
    <w:rsid w:val="6F16A80A"/>
    <w:rsid w:val="6F47ED1C"/>
    <w:rsid w:val="7004F09C"/>
    <w:rsid w:val="701D9E1B"/>
    <w:rsid w:val="70341DFD"/>
    <w:rsid w:val="7066EB47"/>
    <w:rsid w:val="70833422"/>
    <w:rsid w:val="709FC55E"/>
    <w:rsid w:val="70B25179"/>
    <w:rsid w:val="7103B256"/>
    <w:rsid w:val="71148690"/>
    <w:rsid w:val="718C4229"/>
    <w:rsid w:val="72548495"/>
    <w:rsid w:val="72E01BC0"/>
    <w:rsid w:val="732AD6A8"/>
    <w:rsid w:val="738C6770"/>
    <w:rsid w:val="74A52076"/>
    <w:rsid w:val="74E00DCC"/>
    <w:rsid w:val="750E0BDE"/>
    <w:rsid w:val="75AF28B1"/>
    <w:rsid w:val="75BF3A03"/>
    <w:rsid w:val="76168A2F"/>
    <w:rsid w:val="7636F08C"/>
    <w:rsid w:val="76A024C1"/>
    <w:rsid w:val="7828F030"/>
    <w:rsid w:val="78A5C8A8"/>
    <w:rsid w:val="78B2184A"/>
    <w:rsid w:val="7904A2E5"/>
    <w:rsid w:val="79294DDD"/>
    <w:rsid w:val="794EB2E8"/>
    <w:rsid w:val="7A2961E6"/>
    <w:rsid w:val="7A456E57"/>
    <w:rsid w:val="7A4BD764"/>
    <w:rsid w:val="7AFE22B7"/>
    <w:rsid w:val="7B27B230"/>
    <w:rsid w:val="7B5D7A70"/>
    <w:rsid w:val="7B93997A"/>
    <w:rsid w:val="7BE92CD9"/>
    <w:rsid w:val="7C1A2172"/>
    <w:rsid w:val="7C397AC6"/>
    <w:rsid w:val="7CCB3FC0"/>
    <w:rsid w:val="7D76A8A5"/>
    <w:rsid w:val="7E261A63"/>
    <w:rsid w:val="7E29B39F"/>
    <w:rsid w:val="7E6AB705"/>
    <w:rsid w:val="7E6D646E"/>
    <w:rsid w:val="7E8FA45A"/>
    <w:rsid w:val="7EE74170"/>
    <w:rsid w:val="7EF7AAF7"/>
    <w:rsid w:val="7F05E4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2450"/>
  <w15:chartTrackingRefBased/>
  <w15:docId w15:val="{EBDE811A-8C4F-4593-80E2-CDF929FB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D4A58B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55994462"/>
    <w:rPr>
      <w:b/>
      <w:bCs/>
    </w:rPr>
  </w:style>
  <w:style w:type="character" w:styleId="Hyperlink">
    <w:name w:val="Hyperlink"/>
    <w:basedOn w:val="DefaultParagraphFont"/>
    <w:uiPriority w:val="99"/>
    <w:unhideWhenUsed/>
    <w:rsid w:val="5A40F711"/>
    <w:rPr>
      <w:color w:val="467886"/>
      <w:u w:val="single"/>
    </w:rPr>
  </w:style>
  <w:style w:type="paragraph" w:styleId="Footer">
    <w:name w:val="footer"/>
    <w:basedOn w:val="Normal"/>
    <w:link w:val="FooterChar"/>
    <w:uiPriority w:val="99"/>
    <w:unhideWhenUsed/>
    <w:rsid w:val="006C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0A"/>
  </w:style>
  <w:style w:type="character" w:styleId="PageNumber">
    <w:name w:val="page number"/>
    <w:basedOn w:val="DefaultParagraphFont"/>
    <w:uiPriority w:val="99"/>
    <w:semiHidden/>
    <w:unhideWhenUsed/>
    <w:rsid w:val="006C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oeller@roanoke.edu" TargetMode="External"/><Relationship Id="rId3" Type="http://schemas.openxmlformats.org/officeDocument/2006/relationships/settings" Target="settings.xml"/><Relationship Id="rId7" Type="http://schemas.openxmlformats.org/officeDocument/2006/relationships/hyperlink" Target="mailto:marsh@roanok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10856</Characters>
  <Application>Microsoft Office Word</Application>
  <DocSecurity>0</DocSecurity>
  <Lines>90</Lines>
  <Paragraphs>25</Paragraphs>
  <ScaleCrop>false</ScaleCrop>
  <Company/>
  <LinksUpToDate>false</LinksUpToDate>
  <CharactersWithSpaces>12722</CharactersWithSpaces>
  <SharedDoc>false</SharedDoc>
  <HLinks>
    <vt:vector size="12" baseType="variant">
      <vt:variant>
        <vt:i4>8257601</vt:i4>
      </vt:variant>
      <vt:variant>
        <vt:i4>3</vt:i4>
      </vt:variant>
      <vt:variant>
        <vt:i4>0</vt:i4>
      </vt:variant>
      <vt:variant>
        <vt:i4>5</vt:i4>
      </vt:variant>
      <vt:variant>
        <vt:lpwstr>mailto:rahmoeller@roanoke.edu</vt:lpwstr>
      </vt:variant>
      <vt:variant>
        <vt:lpwstr/>
      </vt:variant>
      <vt:variant>
        <vt:i4>1835064</vt:i4>
      </vt:variant>
      <vt:variant>
        <vt:i4>0</vt:i4>
      </vt:variant>
      <vt:variant>
        <vt:i4>0</vt:i4>
      </vt:variant>
      <vt:variant>
        <vt:i4>5</vt:i4>
      </vt:variant>
      <vt:variant>
        <vt:lpwstr>mailto:marsh@roanoke.edu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Rahmoeller, Maggie</dc:creator>
  <cp:keywords/>
  <dc:description/>
  <cp:lastModifiedBy>Warden, Leslie</cp:lastModifiedBy>
  <cp:revision>3</cp:revision>
  <dcterms:created xsi:type="dcterms:W3CDTF">2025-01-31T21:57:00Z</dcterms:created>
  <dcterms:modified xsi:type="dcterms:W3CDTF">2025-02-04T21:29:00Z</dcterms:modified>
</cp:coreProperties>
</file>